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F19" w:rsidRDefault="00FF1F19">
      <w:pPr>
        <w:pStyle w:val="a3"/>
        <w:ind w:left="0"/>
        <w:rPr>
          <w:noProof/>
          <w:sz w:val="28"/>
          <w:lang w:bidi="ar-SA"/>
        </w:rPr>
      </w:pPr>
    </w:p>
    <w:p w:rsidR="004E773E" w:rsidRDefault="004E773E">
      <w:pPr>
        <w:pStyle w:val="a3"/>
        <w:ind w:left="0"/>
        <w:rPr>
          <w:noProof/>
          <w:sz w:val="28"/>
          <w:lang w:bidi="ar-SA"/>
        </w:rPr>
      </w:pPr>
      <w:r w:rsidRPr="004E773E">
        <w:rPr>
          <w:noProof/>
          <w:sz w:val="28"/>
          <w:lang w:bidi="ar-SA"/>
        </w:rPr>
        <w:drawing>
          <wp:inline distT="0" distB="0" distL="0" distR="0">
            <wp:extent cx="6489404" cy="9097010"/>
            <wp:effectExtent l="0" t="0" r="6985" b="8890"/>
            <wp:docPr id="1" name="Рисунок 1" descr="C:\Users\Учитель\Desktop\2021-2022 рабочие\сканирование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2021-2022 рабочие\сканирование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415" cy="910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73E" w:rsidRDefault="004E773E">
      <w:pPr>
        <w:pStyle w:val="a3"/>
        <w:ind w:left="0"/>
        <w:rPr>
          <w:sz w:val="28"/>
        </w:rPr>
      </w:pPr>
    </w:p>
    <w:p w:rsidR="000B465F" w:rsidRDefault="000B465F" w:rsidP="004E773E">
      <w:pPr>
        <w:spacing w:before="70"/>
        <w:ind w:right="1341"/>
        <w:rPr>
          <w:b/>
          <w:sz w:val="28"/>
          <w:szCs w:val="28"/>
        </w:rPr>
      </w:pPr>
    </w:p>
    <w:p w:rsidR="007E74E5" w:rsidRDefault="007E74E5" w:rsidP="007E74E5">
      <w:pPr>
        <w:jc w:val="both"/>
        <w:rPr>
          <w:sz w:val="28"/>
          <w:szCs w:val="28"/>
        </w:rPr>
      </w:pPr>
    </w:p>
    <w:p w:rsidR="007E74E5" w:rsidRDefault="007E74E5" w:rsidP="007E74E5">
      <w:pPr>
        <w:jc w:val="center"/>
        <w:rPr>
          <w:b/>
          <w:sz w:val="24"/>
          <w:szCs w:val="24"/>
        </w:rPr>
      </w:pPr>
    </w:p>
    <w:p w:rsidR="007E74E5" w:rsidRDefault="007E74E5" w:rsidP="007E74E5">
      <w:pPr>
        <w:widowControl/>
        <w:numPr>
          <w:ilvl w:val="0"/>
          <w:numId w:val="8"/>
        </w:numPr>
        <w:autoSpaceDE/>
        <w:autoSpaceDN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учебного предмета, курса.</w:t>
      </w:r>
    </w:p>
    <w:p w:rsidR="007E74E5" w:rsidRDefault="007E74E5" w:rsidP="007E74E5">
      <w:pPr>
        <w:jc w:val="both"/>
        <w:rPr>
          <w:rFonts w:eastAsia="Arial"/>
          <w:sz w:val="24"/>
          <w:szCs w:val="24"/>
        </w:rPr>
      </w:pPr>
      <w:r>
        <w:rPr>
          <w:rFonts w:eastAsia="Arial"/>
        </w:rPr>
        <w:t xml:space="preserve">Для успешного продолжения образования по специальностям, связанным с прикладным использованием математики, выпускник научится, а также получит возможность научиться для обеспечения успешного продолжения образования по специальностям, связанным с осуществлением научной и исследовательской деятельности в области математики и смежных наук </w:t>
      </w:r>
    </w:p>
    <w:p w:rsidR="007E74E5" w:rsidRDefault="007E74E5" w:rsidP="007E74E5">
      <w:pPr>
        <w:jc w:val="both"/>
        <w:rPr>
          <w:rFonts w:eastAsia="Arial"/>
          <w:u w:val="single"/>
        </w:rPr>
      </w:pPr>
      <w:r>
        <w:rPr>
          <w:rFonts w:eastAsia="Arial"/>
          <w:u w:val="single"/>
        </w:rPr>
        <w:t>Числа и выражения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 xml:space="preserve">— Свободно 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множество рациональных чисел, иррациональное число, корень степени </w:t>
      </w:r>
      <w:r>
        <w:rPr>
          <w:rFonts w:eastAsia="Arial"/>
          <w:i/>
        </w:rPr>
        <w:t>n</w:t>
      </w:r>
      <w:r>
        <w:rPr>
          <w:rFonts w:eastAsia="Arial"/>
        </w:rPr>
        <w:t>, действительное число, множество действительных чисел, геометрическая интерпретация натуральных, целых, рациональных, действительных чисел;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доказывать и использовать признаки делимости, суммы и произведения при выполнении вычислений 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находить НОД и НОК разными способами и использовать их при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выполнять вычисления и преобразования выражений, содержащих действительные числа, в том числе корни натуральных степеней;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выполнять стандартные тождественные преобразования тригонометрических, логарифмических, степенных, иррациональных выражений;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В повседневной жизни и при  изучении  других  предметов: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выполнять и объяснять результаты сравнения результатов вычислений при решении практических задач, в том числе приближённых вычислений, используя разные способы сравнений;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записывать, сравнивать, округлять числовые данные;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использовать реальные величины в разных системах измерения;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составлять и оценивать разными способами числовые выражения при решении практических задач и задач из других учебных предметов.</w:t>
      </w:r>
    </w:p>
    <w:p w:rsidR="007E74E5" w:rsidRDefault="007E74E5" w:rsidP="007E74E5">
      <w:pPr>
        <w:jc w:val="both"/>
        <w:rPr>
          <w:rFonts w:eastAsia="Arial"/>
          <w:u w:val="single"/>
        </w:rPr>
      </w:pPr>
      <w:r>
        <w:rPr>
          <w:rFonts w:eastAsia="Arial"/>
          <w:u w:val="single"/>
        </w:rPr>
        <w:t>Уравнения и неравенства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Свободно оперировать понятиями: уравнение; неравенство; равносильные уравнения и неравенства; уравнение, являющееся следствием другого уравнения; уравнения, равносильные на множестве; равносильные преобразования уравнений;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решать разные виды уравнений и неравенств и их систем, в том числе некоторые уравнения третьей и четвёртой степеней, дробно-рациональные и иррациональные;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овладеть основными типами показательных, логарифмических, иррациональных, степенных уравнений и неравенств и стандартными методами их решений и применять их при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применять теорему Безу к решению уравнений;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применять теорему Виета для решения некоторых уравнений степени выше второй;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понимать смысл теорем о равносильных и неравносильных преобразованиях уравнений и уметь их доказывать;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владеть методами решения уравнений, неравенств и их систем, уметь выбирать метод решения и обосновывать свой выбор;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использовать метод интервалов для решения неравенств, в том числе дробно-рациональных и включающих в себя иррациональные выражения;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решать алгебраические уравнения и неравенства, их системы с параметрами алгебраическим и графическим методами;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владеть разными методами доказательства неравенств;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решать уравнения в целых числах;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изображать на плоскости множества, задаваемые уравнениями, неравенствами и их системами;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свободно использовать тождественные преобразования при решении уравнений и систем уравнений;</w:t>
      </w:r>
    </w:p>
    <w:p w:rsidR="007E74E5" w:rsidRDefault="007E74E5" w:rsidP="007E74E5">
      <w:pPr>
        <w:tabs>
          <w:tab w:val="left" w:pos="560"/>
        </w:tabs>
        <w:jc w:val="both"/>
        <w:rPr>
          <w:rFonts w:eastAsia="Arial"/>
        </w:rPr>
      </w:pPr>
      <w:r>
        <w:rPr>
          <w:rFonts w:eastAsia="Arial"/>
        </w:rPr>
        <w:t>В повседневной жизни и при изучении других предметов: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составлять и решать уравнения, неравенства, их системы при решении задач из других учебных предметов;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выполнять оценку правдоподобия результатов, получаемых при решении различных уравнений, неравенств и их систем, при решении задач из других учебных предметов;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составлять и решать уравнения и неравенства с параметрами при решении задач из других учебных предметов;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составлять уравнение, неравенство или их систему, описывающие реальную ситуацию или прикладную задачу, интерпретировать полученные результаты;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использовать программные средства при решении отдельных классов уравнений и неравенств.</w:t>
      </w:r>
    </w:p>
    <w:p w:rsidR="007E74E5" w:rsidRDefault="007E74E5" w:rsidP="007E74E5">
      <w:pPr>
        <w:jc w:val="both"/>
        <w:rPr>
          <w:rFonts w:eastAsia="Arial"/>
          <w:u w:val="single"/>
        </w:rPr>
      </w:pPr>
      <w:r>
        <w:rPr>
          <w:rFonts w:eastAsia="Arial"/>
          <w:u w:val="single"/>
        </w:rPr>
        <w:t>Функции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 xml:space="preserve">— Владеть понятиями: зависимость величин, функция, аргумент и значение функции, область определения и множество значений функции, график зависимости,  график  функции,  нули  функции,  промежутки знакопостоянства, возрастание на числовом промежутке, убывание на числовом  промежутке,  наибольшее  и  </w:t>
      </w:r>
      <w:r>
        <w:rPr>
          <w:rFonts w:eastAsia="Arial"/>
        </w:rPr>
        <w:lastRenderedPageBreak/>
        <w:t>наименьшее  значения  функции на  числовом  промежутке,  периодическая  функция,  период,  чётная  и нечётная функции; уметь применять эти понятия при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владеть понятием: степенная функция; строить её график и уметь применять свойства степенной функции при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владеть понятиями: показательная функция, экспонента; строить их графики и уметь применять свойства показательной функции при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владеть понятием: логарифмическая функция; строить её график и уметь применять свойства логарифмической функции при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владеть понятием: тригонометрические функции; строить их  графики и уметь применять свойства тригонометрических функций при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владеть понятием: обратная функция; применять это понятие при решении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применять при решении задач свойства функций: чётность, периодичность, ограниченность;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применять при решении задач преобразования графиков функций;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владеть понятиями: числовые последовательности, арифметическая и геометрическая прогрессии;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применять при решении задач свойства и признаки арифметической и геометрической прогрессий;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В повседневной жизни и при изучении других учебных предметов: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определять по графикам и использовать для решения прикладных задач свойства реальных процессов и зависимостей (наибольшие и наименьшие значения, промежутки возрастания и убывания, промежутки знакопостоянства, асимптоты, точки перегиба, период и т. п.), интерпретировать свойства в контексте конкретной практической ситуации;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определять по графикам простейшие характеристики периодических процессов в биологии, экономике, музыке, радиосвязи и т. п. (амплитуда, период и т. п.).</w:t>
      </w:r>
    </w:p>
    <w:p w:rsidR="007E74E5" w:rsidRDefault="007E74E5" w:rsidP="007E74E5">
      <w:pPr>
        <w:jc w:val="both"/>
        <w:rPr>
          <w:rFonts w:eastAsia="Arial"/>
          <w:u w:val="single"/>
        </w:rPr>
      </w:pPr>
      <w:r>
        <w:rPr>
          <w:rFonts w:eastAsia="Arial"/>
          <w:u w:val="single"/>
        </w:rPr>
        <w:t>Текстовые задачи</w:t>
      </w:r>
    </w:p>
    <w:p w:rsidR="007E74E5" w:rsidRDefault="007E74E5" w:rsidP="007E74E5">
      <w:pPr>
        <w:jc w:val="both"/>
        <w:rPr>
          <w:rFonts w:eastAsia="Arial"/>
          <w:u w:val="single"/>
        </w:rPr>
      </w:pPr>
      <w:r>
        <w:rPr>
          <w:rFonts w:eastAsia="Arial"/>
        </w:rPr>
        <w:t>— Решать разные задачи повышенной трудности;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анализировать условие задачи, выбирать оптимальный метод решения задачи, рассматривая различные методы;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строить модель решения задачи, проводить доказательные рассуждения при решении задачи;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решать задачи, требующие перебора вариантов, проверки условий, выбора оптимального результата;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анализировать и интерпретировать полученные решения в контексте условия задачи, выбирать решения, не противоречащие контексту;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переводить при решении задачи информацию из одной формы записи в другую, используя при необходимости схемы, таблицы, графики, диаграммы.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В повседневной жизни и при изучении  других  предметов: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решать практические задачи и задачи из других предметов.</w:t>
      </w:r>
    </w:p>
    <w:p w:rsidR="007E74E5" w:rsidRDefault="007E74E5" w:rsidP="007E74E5">
      <w:pPr>
        <w:jc w:val="both"/>
        <w:rPr>
          <w:rFonts w:eastAsia="Arial"/>
          <w:u w:val="single"/>
        </w:rPr>
      </w:pPr>
      <w:r>
        <w:rPr>
          <w:rFonts w:eastAsia="Arial"/>
          <w:u w:val="single"/>
        </w:rPr>
        <w:t>Геометрия</w:t>
      </w:r>
    </w:p>
    <w:p w:rsidR="007E74E5" w:rsidRDefault="007E74E5" w:rsidP="007E74E5">
      <w:pPr>
        <w:rPr>
          <w:i/>
          <w:iCs/>
        </w:rPr>
      </w:pPr>
      <w:r>
        <w:t xml:space="preserve">--составлять с использованием свойств геометрических фигур математические модели </w:t>
      </w:r>
      <w:r>
        <w:rPr>
          <w:rStyle w:val="dash041e0431044b0447043d044b0439char1"/>
        </w:rPr>
        <w:t>для решения задач практического характера и задач из смежных дисциплин</w:t>
      </w:r>
      <w:r>
        <w:t xml:space="preserve">, исследовать полученные модели и интерпретировать результат </w:t>
      </w:r>
    </w:p>
    <w:p w:rsidR="007E74E5" w:rsidRDefault="007E74E5" w:rsidP="007E74E5">
      <w:pPr>
        <w:rPr>
          <w:i/>
          <w:iCs/>
        </w:rPr>
      </w:pPr>
      <w:r>
        <w:t>-Владеть понятиями векторы и их координаты; уметь выполнять операции над векторами;</w:t>
      </w:r>
    </w:p>
    <w:p w:rsidR="007E74E5" w:rsidRDefault="007E74E5" w:rsidP="007E74E5">
      <w:pPr>
        <w:rPr>
          <w:i/>
          <w:iCs/>
        </w:rPr>
      </w:pPr>
      <w:r>
        <w:t>-использовать скалярное произведение векторов при решении задач;</w:t>
      </w:r>
    </w:p>
    <w:p w:rsidR="007E74E5" w:rsidRPr="007E74E5" w:rsidRDefault="007E74E5" w:rsidP="007E74E5">
      <w:pPr>
        <w:rPr>
          <w:i/>
          <w:iCs/>
        </w:rPr>
      </w:pPr>
      <w:r>
        <w:t>-применять уравнение плоскости, формулу расстояния между точками, уравнение сферы при решении задач;</w:t>
      </w:r>
    </w:p>
    <w:p w:rsidR="007E74E5" w:rsidRDefault="007E74E5" w:rsidP="007E74E5">
      <w:pPr>
        <w:jc w:val="both"/>
        <w:rPr>
          <w:rFonts w:eastAsia="Arial"/>
          <w:u w:val="single"/>
        </w:rPr>
      </w:pPr>
      <w:r>
        <w:rPr>
          <w:rFonts w:eastAsia="Arial"/>
          <w:u w:val="single"/>
        </w:rPr>
        <w:t>История и методы математики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Иметь представление о вкладе выдающихся математиков в развитие науки;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понимать роль математики в развитии России;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использовать основные методы доказательства, проводить доказательство и выполнять опровержение;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применять основные методы решения математических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на основе математических закономерностей в природе характеризовать красоту и совершенство окружающего мира и произведений искусства;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применять простейшие программные средства и электронно-коммуникационные системы при решении математических задач;</w:t>
      </w:r>
    </w:p>
    <w:p w:rsidR="007E74E5" w:rsidRDefault="007E74E5" w:rsidP="007E74E5">
      <w:pPr>
        <w:jc w:val="both"/>
        <w:rPr>
          <w:rFonts w:eastAsia="Arial"/>
        </w:rPr>
      </w:pPr>
      <w:r>
        <w:rPr>
          <w:rFonts w:eastAsia="Arial"/>
        </w:rPr>
        <w:t>— пользоваться прикладными программами и программами символьных вычислений для исследования математических объектов.</w:t>
      </w:r>
    </w:p>
    <w:p w:rsidR="007E74E5" w:rsidRDefault="007E74E5" w:rsidP="007E74E5">
      <w:pPr>
        <w:jc w:val="both"/>
        <w:rPr>
          <w:rFonts w:eastAsia="Arial"/>
        </w:rPr>
      </w:pPr>
    </w:p>
    <w:p w:rsidR="007E74E5" w:rsidRPr="006E0B92" w:rsidRDefault="007E74E5" w:rsidP="007E74E5">
      <w:pPr>
        <w:widowControl/>
        <w:numPr>
          <w:ilvl w:val="0"/>
          <w:numId w:val="8"/>
        </w:numPr>
        <w:autoSpaceDE/>
        <w:autoSpaceDN/>
        <w:jc w:val="center"/>
        <w:rPr>
          <w:b/>
          <w:sz w:val="32"/>
          <w:szCs w:val="32"/>
        </w:rPr>
      </w:pPr>
      <w:r w:rsidRPr="006E0B92">
        <w:rPr>
          <w:b/>
          <w:sz w:val="32"/>
          <w:szCs w:val="32"/>
        </w:rPr>
        <w:t>Содержание учебного предмета, курса</w:t>
      </w:r>
    </w:p>
    <w:p w:rsidR="007E74E5" w:rsidRDefault="007E74E5" w:rsidP="007E74E5">
      <w:pPr>
        <w:rPr>
          <w:b/>
          <w:sz w:val="28"/>
          <w:szCs w:val="28"/>
        </w:rPr>
      </w:pPr>
    </w:p>
    <w:p w:rsidR="007E74E5" w:rsidRPr="006E0B92" w:rsidRDefault="007E74E5" w:rsidP="007E74E5">
      <w:pPr>
        <w:jc w:val="both"/>
        <w:rPr>
          <w:b/>
          <w:sz w:val="28"/>
          <w:szCs w:val="28"/>
        </w:rPr>
      </w:pPr>
      <w:r>
        <w:rPr>
          <w:b/>
        </w:rPr>
        <w:t xml:space="preserve"> </w:t>
      </w:r>
      <w:r w:rsidRPr="006E0B92">
        <w:rPr>
          <w:b/>
          <w:sz w:val="28"/>
          <w:szCs w:val="28"/>
        </w:rPr>
        <w:t>Действительные числа 6 часов.</w:t>
      </w:r>
    </w:p>
    <w:p w:rsidR="007E74E5" w:rsidRPr="006E0B92" w:rsidRDefault="007E74E5" w:rsidP="007E74E5">
      <w:pPr>
        <w:jc w:val="both"/>
        <w:rPr>
          <w:rFonts w:eastAsia="Arial"/>
          <w:color w:val="231F20"/>
          <w:sz w:val="28"/>
          <w:szCs w:val="28"/>
        </w:rPr>
      </w:pPr>
      <w:r w:rsidRPr="006E0B92">
        <w:rPr>
          <w:sz w:val="28"/>
          <w:szCs w:val="28"/>
        </w:rPr>
        <w:t xml:space="preserve">Действия с числами. </w:t>
      </w:r>
      <w:r w:rsidRPr="006E0B92">
        <w:rPr>
          <w:rFonts w:eastAsia="Arial"/>
          <w:color w:val="231F20"/>
          <w:sz w:val="28"/>
          <w:szCs w:val="28"/>
        </w:rPr>
        <w:t>Признаки делимости. Текстовые задачи на проценты и пропорции.</w:t>
      </w:r>
    </w:p>
    <w:p w:rsidR="007E74E5" w:rsidRPr="006E0B92" w:rsidRDefault="007E74E5" w:rsidP="007E74E5">
      <w:pPr>
        <w:pStyle w:val="TableParagraph"/>
        <w:jc w:val="both"/>
        <w:rPr>
          <w:rFonts w:eastAsia="Arial"/>
          <w:b/>
          <w:color w:val="231F20"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 xml:space="preserve">Свойства геометрических фигур. Планиметрия - 18 часов. </w:t>
      </w:r>
      <w:r w:rsidRPr="006E0B92">
        <w:rPr>
          <w:rFonts w:eastAsia="Arial"/>
          <w:color w:val="231F20"/>
          <w:sz w:val="28"/>
          <w:szCs w:val="28"/>
        </w:rPr>
        <w:t>Виды треугольников. Замечательные точки в треугольнике. Вписанная и описанная окружности.</w:t>
      </w:r>
    </w:p>
    <w:p w:rsidR="007E74E5" w:rsidRPr="006E0B92" w:rsidRDefault="007E74E5" w:rsidP="007E74E5">
      <w:pPr>
        <w:pStyle w:val="TableParagraph"/>
        <w:jc w:val="both"/>
        <w:rPr>
          <w:rFonts w:eastAsia="Arial"/>
          <w:color w:val="231F20"/>
          <w:sz w:val="28"/>
          <w:szCs w:val="28"/>
        </w:rPr>
      </w:pPr>
      <w:r w:rsidRPr="006E0B92">
        <w:rPr>
          <w:rFonts w:eastAsia="Arial"/>
          <w:color w:val="231F20"/>
          <w:sz w:val="28"/>
          <w:szCs w:val="28"/>
        </w:rPr>
        <w:lastRenderedPageBreak/>
        <w:t>Тригонометрические функции острого угла прямоугольного треугольника. Теорема Пифагора. Теорема синусов. Теорема косинусов.</w:t>
      </w:r>
    </w:p>
    <w:p w:rsidR="007E74E5" w:rsidRPr="006E0B92" w:rsidRDefault="007E74E5" w:rsidP="007E74E5">
      <w:pPr>
        <w:pStyle w:val="TableParagraph"/>
        <w:jc w:val="both"/>
        <w:rPr>
          <w:rFonts w:eastAsia="Arial"/>
          <w:color w:val="231F20"/>
          <w:sz w:val="28"/>
          <w:szCs w:val="28"/>
        </w:rPr>
      </w:pPr>
      <w:r w:rsidRPr="006E0B92">
        <w:rPr>
          <w:rFonts w:eastAsia="Arial"/>
          <w:color w:val="231F20"/>
          <w:sz w:val="28"/>
          <w:szCs w:val="28"/>
        </w:rPr>
        <w:t>Свойства и признаки параллелограмма, ромба, прямоугольника, квадрата, трапеции.</w:t>
      </w:r>
    </w:p>
    <w:p w:rsidR="007E74E5" w:rsidRPr="006E0B92" w:rsidRDefault="007E74E5" w:rsidP="007E74E5">
      <w:pPr>
        <w:pStyle w:val="TableParagraph"/>
        <w:jc w:val="both"/>
        <w:rPr>
          <w:rFonts w:eastAsia="Arial"/>
          <w:b/>
          <w:color w:val="231F20"/>
          <w:sz w:val="28"/>
          <w:szCs w:val="28"/>
        </w:rPr>
      </w:pPr>
      <w:r w:rsidRPr="006E0B92">
        <w:rPr>
          <w:rFonts w:eastAsia="Arial"/>
          <w:color w:val="231F20"/>
          <w:sz w:val="28"/>
          <w:szCs w:val="28"/>
        </w:rPr>
        <w:t>Формулы площадей плоских фигур. Решение треугольников.</w:t>
      </w:r>
      <w:r w:rsidRPr="006E0B92">
        <w:rPr>
          <w:rFonts w:eastAsia="Arial"/>
          <w:b/>
          <w:color w:val="231F20"/>
          <w:sz w:val="28"/>
          <w:szCs w:val="28"/>
        </w:rPr>
        <w:t xml:space="preserve"> </w:t>
      </w:r>
    </w:p>
    <w:p w:rsidR="006E0B92" w:rsidRPr="006E0B92" w:rsidRDefault="007E74E5" w:rsidP="007E74E5">
      <w:pPr>
        <w:pStyle w:val="TableParagraph"/>
        <w:jc w:val="both"/>
        <w:rPr>
          <w:rFonts w:eastAsia="Arial"/>
          <w:b/>
          <w:color w:val="231F20"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 xml:space="preserve">Корни, степени, логарифмы 24 часа. </w:t>
      </w:r>
    </w:p>
    <w:p w:rsidR="007E74E5" w:rsidRPr="006E0B92" w:rsidRDefault="007E74E5" w:rsidP="007E74E5">
      <w:pPr>
        <w:pStyle w:val="TableParagraph"/>
        <w:jc w:val="both"/>
        <w:rPr>
          <w:rFonts w:eastAsia="Arial"/>
          <w:b/>
          <w:color w:val="231F20"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 xml:space="preserve">Рациональные уравнения и неравенства 6 часов. </w:t>
      </w:r>
      <w:r w:rsidRPr="006E0B92">
        <w:rPr>
          <w:rFonts w:eastAsia="Arial"/>
          <w:color w:val="231F20"/>
          <w:sz w:val="28"/>
          <w:szCs w:val="28"/>
        </w:rPr>
        <w:t xml:space="preserve">Решение рациональных уравнений. Рациональные уравнения высших степеней. </w:t>
      </w:r>
      <w:r w:rsidRPr="006E0B92">
        <w:rPr>
          <w:sz w:val="28"/>
          <w:szCs w:val="28"/>
        </w:rPr>
        <w:t>Метод интервалов, решения неравенств.</w:t>
      </w:r>
    </w:p>
    <w:p w:rsidR="007E74E5" w:rsidRPr="006E0B92" w:rsidRDefault="007E74E5" w:rsidP="007E74E5">
      <w:pPr>
        <w:spacing w:line="0" w:lineRule="atLeast"/>
        <w:jc w:val="both"/>
        <w:rPr>
          <w:rFonts w:eastAsia="Arial"/>
          <w:color w:val="231F20"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 xml:space="preserve">Степень положительного числа 4 часа. </w:t>
      </w:r>
      <w:r w:rsidRPr="006E0B92">
        <w:rPr>
          <w:rFonts w:eastAsia="Arial"/>
          <w:color w:val="231F20"/>
          <w:sz w:val="28"/>
          <w:szCs w:val="28"/>
        </w:rPr>
        <w:t>Свойства степени с рациональны показателем</w:t>
      </w:r>
    </w:p>
    <w:p w:rsidR="007E74E5" w:rsidRPr="006E0B92" w:rsidRDefault="007E74E5" w:rsidP="007E74E5">
      <w:pPr>
        <w:jc w:val="both"/>
        <w:rPr>
          <w:rFonts w:eastAsia="Arial"/>
          <w:b/>
          <w:i/>
          <w:color w:val="231F20"/>
          <w:sz w:val="28"/>
          <w:szCs w:val="28"/>
        </w:rPr>
      </w:pPr>
      <w:r w:rsidRPr="006E0B92">
        <w:rPr>
          <w:rFonts w:eastAsia="Arial"/>
          <w:color w:val="231F20"/>
          <w:sz w:val="28"/>
          <w:szCs w:val="28"/>
        </w:rPr>
        <w:t>Понятие степени с иррациональным показателем.</w:t>
      </w:r>
      <w:r w:rsidRPr="006E0B92">
        <w:rPr>
          <w:rFonts w:eastAsia="Arial"/>
          <w:b/>
          <w:i/>
          <w:color w:val="231F20"/>
          <w:sz w:val="28"/>
          <w:szCs w:val="28"/>
        </w:rPr>
        <w:t xml:space="preserve"> </w:t>
      </w:r>
    </w:p>
    <w:p w:rsidR="007E74E5" w:rsidRPr="006E0B92" w:rsidRDefault="007E74E5" w:rsidP="007E74E5">
      <w:pPr>
        <w:jc w:val="both"/>
        <w:rPr>
          <w:rFonts w:eastAsia="Arial"/>
          <w:color w:val="231F20"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 xml:space="preserve">Логарифмы 6 часов. </w:t>
      </w:r>
      <w:r w:rsidRPr="006E0B92">
        <w:rPr>
          <w:sz w:val="28"/>
          <w:szCs w:val="28"/>
        </w:rPr>
        <w:t>Понятие логарифма, Свойства логарифмов. Формула перехода к новому основанию и её применение. Преобразование логарифмических выражений</w:t>
      </w:r>
    </w:p>
    <w:p w:rsidR="007E74E5" w:rsidRPr="006E0B92" w:rsidRDefault="007E74E5" w:rsidP="007E74E5">
      <w:pPr>
        <w:jc w:val="both"/>
        <w:rPr>
          <w:b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 xml:space="preserve"> Показательные и логарифмические уравнения и неравенства 8 часов.</w:t>
      </w:r>
    </w:p>
    <w:p w:rsidR="007E74E5" w:rsidRPr="006E0B92" w:rsidRDefault="007E74E5" w:rsidP="007E74E5">
      <w:pPr>
        <w:spacing w:line="0" w:lineRule="atLeast"/>
        <w:jc w:val="both"/>
        <w:rPr>
          <w:rFonts w:eastAsia="Arial"/>
          <w:b/>
          <w:color w:val="231F20"/>
          <w:sz w:val="28"/>
          <w:szCs w:val="28"/>
        </w:rPr>
      </w:pPr>
      <w:r w:rsidRPr="006E0B92">
        <w:rPr>
          <w:sz w:val="28"/>
          <w:szCs w:val="28"/>
        </w:rPr>
        <w:t>Простейшие показательные и логарифмические уравнения. Простейшие показательные неравенства. Простейшие логарифмические неравенства. Решение показательных и логарифмических уравнений.</w:t>
      </w:r>
      <w:r w:rsidRPr="006E0B92">
        <w:rPr>
          <w:rFonts w:eastAsia="Arial"/>
          <w:b/>
          <w:color w:val="231F20"/>
          <w:sz w:val="28"/>
          <w:szCs w:val="28"/>
        </w:rPr>
        <w:t xml:space="preserve">  </w:t>
      </w:r>
    </w:p>
    <w:p w:rsidR="007E74E5" w:rsidRPr="006E0B92" w:rsidRDefault="007E74E5" w:rsidP="007E74E5">
      <w:pPr>
        <w:spacing w:line="0" w:lineRule="atLeast"/>
        <w:jc w:val="both"/>
        <w:rPr>
          <w:rFonts w:eastAsia="Arial"/>
          <w:b/>
          <w:color w:val="231F20"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 xml:space="preserve">Тригонометрические формулы. Тригонометрические уравнения 16 часов. Тригонометрические формулы 12 часов. </w:t>
      </w:r>
      <w:r w:rsidRPr="006E0B92">
        <w:rPr>
          <w:rFonts w:eastAsia="Arial"/>
          <w:color w:val="231F20"/>
          <w:sz w:val="28"/>
          <w:szCs w:val="28"/>
        </w:rPr>
        <w:t>Косинус и синус суммы и разности двух углов. Сумма и разность синусов и косинусов. Формулы для двойных и половинных углов. Произведение синусов и косинусов. Преобразование тригонометрических выражений. Формулы приведения.</w:t>
      </w:r>
    </w:p>
    <w:p w:rsidR="007E74E5" w:rsidRPr="006E0B92" w:rsidRDefault="007E74E5" w:rsidP="007E74E5">
      <w:pPr>
        <w:spacing w:line="0" w:lineRule="atLeast"/>
        <w:jc w:val="both"/>
        <w:rPr>
          <w:rFonts w:eastAsia="Arial"/>
          <w:color w:val="231F20"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 xml:space="preserve"> Тригонометрические уравнения 4 часа.</w:t>
      </w:r>
    </w:p>
    <w:p w:rsidR="007E74E5" w:rsidRPr="006E0B92" w:rsidRDefault="007E74E5" w:rsidP="007E74E5">
      <w:pPr>
        <w:spacing w:line="0" w:lineRule="atLeast"/>
        <w:jc w:val="both"/>
        <w:rPr>
          <w:rFonts w:eastAsia="Arial"/>
          <w:color w:val="231F20"/>
          <w:sz w:val="28"/>
          <w:szCs w:val="28"/>
        </w:rPr>
      </w:pPr>
      <w:r w:rsidRPr="006E0B92">
        <w:rPr>
          <w:rFonts w:eastAsia="Arial"/>
          <w:color w:val="231F20"/>
          <w:sz w:val="28"/>
          <w:szCs w:val="28"/>
        </w:rPr>
        <w:t xml:space="preserve"> Решение тригонометрических уравнений. </w:t>
      </w:r>
      <w:r w:rsidRPr="006E0B92">
        <w:rPr>
          <w:sz w:val="28"/>
          <w:szCs w:val="28"/>
        </w:rPr>
        <w:t>Отбор корней в тригонометрическом уравнении.</w:t>
      </w:r>
    </w:p>
    <w:p w:rsidR="007E74E5" w:rsidRPr="006E0B92" w:rsidRDefault="007E74E5" w:rsidP="007E74E5">
      <w:pPr>
        <w:spacing w:line="0" w:lineRule="atLeast"/>
        <w:jc w:val="both"/>
        <w:rPr>
          <w:rFonts w:eastAsia="Arial"/>
          <w:b/>
          <w:color w:val="231F20"/>
          <w:sz w:val="28"/>
          <w:szCs w:val="28"/>
        </w:rPr>
      </w:pPr>
      <w:r w:rsidRPr="006E0B92">
        <w:rPr>
          <w:rFonts w:eastAsia="Arial"/>
          <w:b/>
          <w:color w:val="231F20"/>
          <w:sz w:val="28"/>
          <w:szCs w:val="28"/>
        </w:rPr>
        <w:t>Элементы теории вероятностей 6 часов.</w:t>
      </w:r>
    </w:p>
    <w:p w:rsidR="007E74E5" w:rsidRPr="006E0B92" w:rsidRDefault="007E74E5" w:rsidP="007E74E5">
      <w:pPr>
        <w:spacing w:line="229" w:lineRule="exact"/>
        <w:jc w:val="both"/>
        <w:rPr>
          <w:rFonts w:eastAsia="Arial"/>
          <w:color w:val="231F20"/>
          <w:sz w:val="28"/>
          <w:szCs w:val="28"/>
        </w:rPr>
      </w:pPr>
      <w:r w:rsidRPr="006E0B92">
        <w:rPr>
          <w:rFonts w:eastAsia="Arial"/>
          <w:color w:val="231F20"/>
          <w:sz w:val="28"/>
          <w:szCs w:val="28"/>
        </w:rPr>
        <w:t>Понятие вероятности события. Решение вероятностных задач</w:t>
      </w:r>
    </w:p>
    <w:p w:rsidR="007E74E5" w:rsidRPr="006E0B92" w:rsidRDefault="007E74E5" w:rsidP="007E74E5">
      <w:pPr>
        <w:spacing w:line="0" w:lineRule="atLeast"/>
        <w:jc w:val="both"/>
        <w:rPr>
          <w:sz w:val="28"/>
          <w:szCs w:val="28"/>
        </w:rPr>
      </w:pPr>
      <w:r w:rsidRPr="006E0B92">
        <w:rPr>
          <w:rFonts w:eastAsia="Arial"/>
          <w:color w:val="231F20"/>
          <w:sz w:val="28"/>
          <w:szCs w:val="28"/>
        </w:rPr>
        <w:t>Сумма (объединение) событий. Произведение (пересечение) событий</w:t>
      </w:r>
    </w:p>
    <w:p w:rsidR="007E74E5" w:rsidRPr="006E0B92" w:rsidRDefault="007E74E5" w:rsidP="007E74E5">
      <w:pPr>
        <w:rPr>
          <w:b/>
          <w:sz w:val="28"/>
          <w:szCs w:val="28"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6E0B92">
      <w:pPr>
        <w:rPr>
          <w:b/>
        </w:rPr>
      </w:pPr>
    </w:p>
    <w:p w:rsidR="007E74E5" w:rsidRDefault="007E74E5" w:rsidP="007E74E5">
      <w:pPr>
        <w:jc w:val="center"/>
        <w:rPr>
          <w:b/>
        </w:rPr>
      </w:pPr>
    </w:p>
    <w:p w:rsidR="007E74E5" w:rsidRDefault="007E74E5" w:rsidP="007E74E5">
      <w:pPr>
        <w:jc w:val="center"/>
        <w:rPr>
          <w:b/>
        </w:rPr>
      </w:pPr>
    </w:p>
    <w:p w:rsidR="007E74E5" w:rsidRPr="006E0B92" w:rsidRDefault="007E74E5" w:rsidP="007E74E5">
      <w:pPr>
        <w:widowControl/>
        <w:numPr>
          <w:ilvl w:val="0"/>
          <w:numId w:val="8"/>
        </w:numPr>
        <w:autoSpaceDE/>
        <w:autoSpaceDN/>
        <w:jc w:val="center"/>
        <w:rPr>
          <w:b/>
          <w:sz w:val="32"/>
          <w:szCs w:val="32"/>
        </w:rPr>
      </w:pPr>
      <w:r w:rsidRPr="006E0B92">
        <w:rPr>
          <w:b/>
          <w:sz w:val="32"/>
          <w:szCs w:val="32"/>
        </w:rPr>
        <w:t>Тематическое планирование с указанием количества часов, отводимых на освоение каждой темы</w:t>
      </w:r>
    </w:p>
    <w:p w:rsidR="007E74E5" w:rsidRDefault="007E74E5" w:rsidP="007E74E5">
      <w:pPr>
        <w:jc w:val="center"/>
        <w:rPr>
          <w:b/>
          <w:sz w:val="28"/>
          <w:szCs w:val="28"/>
        </w:rPr>
      </w:pPr>
    </w:p>
    <w:p w:rsidR="007E74E5" w:rsidRDefault="007E74E5" w:rsidP="007E74E5">
      <w:pPr>
        <w:jc w:val="center"/>
        <w:rPr>
          <w:b/>
          <w:sz w:val="24"/>
          <w:szCs w:val="24"/>
        </w:rPr>
      </w:pPr>
    </w:p>
    <w:tbl>
      <w:tblPr>
        <w:tblW w:w="46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2853"/>
        <w:gridCol w:w="3865"/>
        <w:gridCol w:w="957"/>
        <w:gridCol w:w="1108"/>
      </w:tblGrid>
      <w:tr w:rsidR="007E74E5" w:rsidTr="006E0B92">
        <w:trPr>
          <w:trHeight w:val="397"/>
        </w:trPr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 xml:space="preserve">Номер </w:t>
            </w:r>
          </w:p>
          <w:p w:rsidR="007E74E5" w:rsidRPr="006E0B92" w:rsidRDefault="007E74E5">
            <w:pPr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урока</w:t>
            </w:r>
          </w:p>
        </w:tc>
        <w:tc>
          <w:tcPr>
            <w:tcW w:w="14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Тема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 xml:space="preserve">Основные виды учебной </w:t>
            </w:r>
          </w:p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деятельности (УУД)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Дата</w:t>
            </w:r>
          </w:p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план.</w:t>
            </w:r>
          </w:p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Дата факт.</w:t>
            </w:r>
          </w:p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5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</w:p>
        </w:tc>
        <w:tc>
          <w:tcPr>
            <w:tcW w:w="14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rPr>
                <w:b/>
                <w:sz w:val="24"/>
                <w:szCs w:val="24"/>
                <w:lang w:val="en-US"/>
              </w:rPr>
            </w:pPr>
            <w:r w:rsidRPr="006E0B92">
              <w:rPr>
                <w:b/>
                <w:sz w:val="24"/>
                <w:szCs w:val="24"/>
                <w:lang w:val="en-US"/>
              </w:rPr>
              <w:t>I</w:t>
            </w:r>
            <w:r w:rsidRPr="006E0B92">
              <w:rPr>
                <w:b/>
                <w:sz w:val="24"/>
                <w:szCs w:val="24"/>
              </w:rPr>
              <w:t>. Действительные числа</w:t>
            </w:r>
            <w:r w:rsidR="006E0B92" w:rsidRPr="006E0B92">
              <w:rPr>
                <w:b/>
                <w:sz w:val="24"/>
                <w:szCs w:val="24"/>
                <w:lang w:val="en-US"/>
              </w:rPr>
              <w:t>(3</w:t>
            </w:r>
            <w:r w:rsidRPr="006E0B92">
              <w:rPr>
                <w:b/>
                <w:sz w:val="24"/>
                <w:szCs w:val="24"/>
                <w:lang w:val="en-US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TableParagraph"/>
              <w:jc w:val="both"/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TableParagraph"/>
              <w:jc w:val="both"/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TableParagraph"/>
              <w:jc w:val="both"/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505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  <w:lang w:val="en-US"/>
              </w:rPr>
            </w:pPr>
            <w:r w:rsidRPr="006E0B92">
              <w:rPr>
                <w:sz w:val="24"/>
                <w:szCs w:val="24"/>
              </w:rPr>
              <w:lastRenderedPageBreak/>
              <w:t>1.</w:t>
            </w:r>
            <w:r w:rsidR="006E0B92" w:rsidRPr="006E0B92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Действия с числами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shd w:val="clear" w:color="auto" w:fill="FFFFFF"/>
              <w:rPr>
                <w:rFonts w:eastAsia="Arial"/>
                <w:color w:val="FF000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Применять полученные ранее знания при решении различного вида задач; уметь самостоятельно контролировать своё время и управлять им. Знать признаки делимости на 2,3,5,10,9 и применять их. Уметь применять понятие процента.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shd w:val="clear" w:color="auto" w:fill="FFFFFF"/>
              <w:rPr>
                <w:rFonts w:eastAsia="Arial"/>
                <w:color w:val="FF0000"/>
                <w:sz w:val="24"/>
                <w:szCs w:val="24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shd w:val="clear" w:color="auto" w:fill="FFFFFF"/>
              <w:rPr>
                <w:rFonts w:eastAsia="Arial"/>
                <w:color w:val="FF000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2.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 xml:space="preserve">Признаки делимости 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FF000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3.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 xml:space="preserve"> Текстовые задачи на проценты и пропорции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FF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FF000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</w:pPr>
            <w:r w:rsidRPr="006E0B92">
              <w:rPr>
                <w:rFonts w:eastAsia="Arial"/>
                <w:b/>
                <w:color w:val="231F20"/>
                <w:sz w:val="24"/>
                <w:szCs w:val="24"/>
              </w:rPr>
              <w:t xml:space="preserve"> II.Свойства геометрических фигур. Планиметрия</w:t>
            </w:r>
            <w:r w:rsidR="006E0B92" w:rsidRPr="006E0B92"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  <w:t xml:space="preserve"> (9</w:t>
            </w:r>
            <w:r w:rsidRPr="006E0B92"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  <w:t>)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shd w:val="clear" w:color="auto" w:fill="FFFFFF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Формулировать и доказывать теорему Пифагора и обратную ей. Выводить формулу Герона для площади треугольника. Решать задачи на вычисление, доказательство и построение, связанные с формулами площадей и теоремой Пифагора. Уметь применять формулы для вычисления площадей плоских фигур. Формулировать теорему синусов и теорему косинусов и применять эти теоремы к решению задач. Знать определения параллелограмма, ромба, квадрата, прямоугольника и трапеции. Применять их свойства для решения задач.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shd w:val="clear" w:color="auto" w:fill="FFFFFF"/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shd w:val="clear" w:color="auto" w:fill="FFFFFF"/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4</w:t>
            </w:r>
            <w:r w:rsidRPr="006E0B92">
              <w:rPr>
                <w:sz w:val="24"/>
                <w:szCs w:val="24"/>
              </w:rPr>
              <w:t>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Виды треугольников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5.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Замечательные точки в треугольнике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6.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Вписанная и описанная окружности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7.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Тригонометрические функции острого угла прямоугольного треугольника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8.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Теорема Пифагора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9.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Теорема синусов. Теорема косинусов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10.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Свойства и признаки параллелограмма, ромба, прямоугольника, квадрата, трапеции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11.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Формулы площадей плоских фигур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12.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Решение треугольников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</w:pPr>
            <w:r w:rsidRPr="006E0B92">
              <w:rPr>
                <w:rFonts w:eastAsia="Arial"/>
                <w:b/>
                <w:color w:val="231F20"/>
                <w:sz w:val="24"/>
                <w:szCs w:val="24"/>
              </w:rPr>
              <w:t>III. Корни, степени, логарифмы</w:t>
            </w:r>
            <w:r w:rsidR="006E0B92" w:rsidRPr="006E0B92"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  <w:t xml:space="preserve"> (12</w:t>
            </w:r>
            <w:r w:rsidRPr="006E0B92"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  <w:t>)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t xml:space="preserve"> Находить кратность корней многочлена. Уметь делить многочлен на многочлен (уголком или по схеме Горнера). Использовать деление многочлена с остатком для выделения целой части алгебраической дроби при решении задач.  Применять различные приёмы решения целых алгебраических уравнений: подбор целых корней. Находить числовые промежутки, содержащие корни алгебраических уравнений.  Решать рациональные неравенства методом интервалов.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b/>
                <w:i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>Рациональные уравнения и неравенства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13</w:t>
            </w:r>
            <w:r w:rsidRPr="006E0B92">
              <w:rPr>
                <w:sz w:val="24"/>
                <w:szCs w:val="24"/>
              </w:rPr>
              <w:t>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 xml:space="preserve">Решение рациональных </w:t>
            </w:r>
          </w:p>
          <w:p w:rsidR="007E74E5" w:rsidRPr="006E0B92" w:rsidRDefault="007E74E5">
            <w:pPr>
              <w:spacing w:line="0" w:lineRule="atLeast"/>
              <w:rPr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уравненийуравнений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74E5" w:rsidRPr="006E0B92" w:rsidRDefault="007E74E5">
            <w:pPr>
              <w:spacing w:line="0" w:lineRule="atLeast"/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14</w:t>
            </w:r>
            <w:r w:rsidRPr="006E0B92">
              <w:rPr>
                <w:sz w:val="24"/>
                <w:szCs w:val="24"/>
              </w:rPr>
              <w:t>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Рациональные уравнения высших степеней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15.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Метод интервалов решения неравенств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rFonts w:eastAsia="Arial"/>
                <w:i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>Степень положительного числа</w:t>
            </w:r>
            <w:r w:rsidR="006E0B92"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>(2)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16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Свойства степени с рациональны показателем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t>Формулировать свойства степени с рациональным показателем и применять их</w:t>
            </w:r>
          </w:p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t>при преобразовании числовых и буквенных выражений. Формулировать определения степени с иррациональным показателем и её свойства.</w:t>
            </w:r>
          </w:p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lastRenderedPageBreak/>
              <w:t>Формулировать свойства показательной функции, строить её график. По графику показательной функции описывать её свойства. Приводить примеры показательной функции (заданной с помощью графика или формулы), обладающей заданными свойствами.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17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Понятие степени с иррациональным показателем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rPr>
                <w:rFonts w:eastAsia="Arial"/>
                <w:i/>
                <w:color w:val="231F20"/>
                <w:sz w:val="24"/>
                <w:szCs w:val="24"/>
                <w:lang w:val="en-US"/>
              </w:rPr>
            </w:pP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 xml:space="preserve"> Логарифмы</w:t>
            </w:r>
            <w:r w:rsidR="006E0B92" w:rsidRPr="006E0B92">
              <w:rPr>
                <w:rFonts w:eastAsia="Arial"/>
                <w:b/>
                <w:i/>
                <w:color w:val="231F20"/>
                <w:sz w:val="24"/>
                <w:szCs w:val="24"/>
                <w:lang w:val="en-US"/>
              </w:rPr>
              <w:t xml:space="preserve"> (3</w:t>
            </w: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  <w:lang w:val="en-US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18.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Понятие логарифма, Свойства логарифмов.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t>Формулировать определение логарифма, знать свойства логарифмов.  Выполнять преобразования степенных и логарифмических выражений.</w:t>
            </w:r>
          </w:p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t xml:space="preserve">По графику логарифмической функции описывать её  свойства.  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19.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Формула перехода к новому основанию и её применение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20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Преобразование логарифмических выражений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rPr>
                <w:b/>
                <w:i/>
                <w:sz w:val="24"/>
                <w:szCs w:val="24"/>
              </w:rPr>
            </w:pP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 xml:space="preserve"> Показательные и логарифмические уравнения и неравенства(</w:t>
            </w:r>
            <w:r w:rsidR="006E0B92"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>4</w:t>
            </w: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2</w:t>
            </w:r>
            <w:r w:rsidRPr="006E0B92">
              <w:rPr>
                <w:sz w:val="24"/>
                <w:szCs w:val="24"/>
              </w:rPr>
              <w:t>1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Простейшие показательные и логарифмические уравнения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7"/>
              <w:jc w:val="both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t>Решать простейшие показательные и логарифмические уравнения и неравенства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22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Простейшие показательные неравенства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276"/>
        </w:trPr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</w:p>
          <w:p w:rsidR="007E74E5" w:rsidRPr="006E0B92" w:rsidRDefault="007E74E5">
            <w:pPr>
              <w:pStyle w:val="a4"/>
              <w:ind w:left="0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23</w:t>
            </w:r>
          </w:p>
        </w:tc>
        <w:tc>
          <w:tcPr>
            <w:tcW w:w="14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E74E5" w:rsidRPr="006E0B92" w:rsidRDefault="007E74E5">
            <w:pPr>
              <w:spacing w:line="0" w:lineRule="atLeast"/>
              <w:rPr>
                <w:sz w:val="24"/>
                <w:szCs w:val="24"/>
              </w:rPr>
            </w:pPr>
          </w:p>
          <w:p w:rsidR="007E74E5" w:rsidRPr="006E0B92" w:rsidRDefault="007E74E5">
            <w:pPr>
              <w:spacing w:line="0" w:lineRule="atLeast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Простейшие логарифмические неравенства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8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sz w:val="24"/>
                <w:szCs w:val="24"/>
              </w:rPr>
            </w:pPr>
          </w:p>
        </w:tc>
        <w:tc>
          <w:tcPr>
            <w:tcW w:w="20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24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Решение показательных и логарифмических уравнений</w:t>
            </w:r>
          </w:p>
        </w:tc>
        <w:tc>
          <w:tcPr>
            <w:tcW w:w="20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sz w:val="24"/>
                <w:szCs w:val="24"/>
                <w:lang w:val="en-US"/>
              </w:rPr>
            </w:pPr>
            <w:r w:rsidRPr="006E0B92">
              <w:rPr>
                <w:rFonts w:eastAsia="Arial"/>
                <w:b/>
                <w:color w:val="231F20"/>
                <w:sz w:val="24"/>
                <w:szCs w:val="24"/>
              </w:rPr>
              <w:t>I</w:t>
            </w:r>
            <w:r w:rsidRPr="006E0B92"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  <w:t>V</w:t>
            </w:r>
            <w:r w:rsidRPr="006E0B92">
              <w:rPr>
                <w:rFonts w:eastAsia="Arial"/>
                <w:b/>
                <w:color w:val="231F20"/>
                <w:sz w:val="24"/>
                <w:szCs w:val="24"/>
              </w:rPr>
              <w:t>.Тригонометрические формулы.  Тригонометрические уравнения</w:t>
            </w:r>
            <w:r w:rsidRPr="006E0B92"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  <w:t xml:space="preserve"> (16)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rFonts w:eastAsia="Arial"/>
                <w:b/>
                <w:i/>
                <w:color w:val="231F20"/>
                <w:sz w:val="24"/>
                <w:szCs w:val="24"/>
                <w:lang w:val="en-US"/>
              </w:rPr>
            </w:pP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>Тригонометрические формулы</w:t>
            </w:r>
            <w:r w:rsidR="006E0B92" w:rsidRPr="006E0B92">
              <w:rPr>
                <w:rFonts w:eastAsia="Arial"/>
                <w:b/>
                <w:i/>
                <w:color w:val="231F20"/>
                <w:sz w:val="24"/>
                <w:szCs w:val="24"/>
                <w:lang w:val="en-US"/>
              </w:rPr>
              <w:t>(6</w:t>
            </w: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  <w:lang w:val="en-US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25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223" w:lineRule="exac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Косинус и синус суммы и разности двух углов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t>Знать   формулы   косинуса разности</w:t>
            </w:r>
          </w:p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  <w:r w:rsidRPr="006E0B92">
              <w:rPr>
                <w:rFonts w:eastAsia="Arial"/>
                <w:color w:val="231F20"/>
              </w:rPr>
              <w:t>(суммы) двух углов, синуса суммы (разности) двух углов, суммы и разности синусов и косинусов, формулы для двойных и половинных углов, произведения синусов и косинусов. Выполнять преобразования тригонометрических выражений при помощи формул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7"/>
              <w:rPr>
                <w:rFonts w:eastAsia="Arial"/>
                <w:color w:val="231F20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26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203" w:lineRule="exac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Сумма и разность синусов и косинусов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27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203" w:lineRule="exac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Формулы для двойных и половинных углов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28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203" w:lineRule="exac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 xml:space="preserve">Произведение синусов и косинусов 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t>29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203" w:lineRule="exac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 xml:space="preserve"> Преобразование тригонометрических выражений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  <w:lang w:val="en-US"/>
              </w:rPr>
              <w:lastRenderedPageBreak/>
              <w:t>30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203" w:lineRule="exac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Формулы приведения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rFonts w:eastAsia="Arial"/>
                <w:i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b/>
                <w:i/>
                <w:color w:val="231F20"/>
                <w:sz w:val="24"/>
                <w:szCs w:val="24"/>
              </w:rPr>
              <w:t xml:space="preserve"> Тригонометрические уравнения (2)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31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 xml:space="preserve"> Решение тригонометрических уравнений 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Решать простейшие тригонометрические уравнения, неравенства, а также уравнения и неравенства, сводящиеся к простейшим при помощи замены неизвестного, решать однородные</w:t>
            </w:r>
          </w:p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уравнения.  Применять все изученные свойства и способы решения тригонометрических уравнений и неравенств при решении прикладных задач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TableParagraph"/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32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Отбор корней в тригонометрическом уравнении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  <w:lang w:eastAsia="en-US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pStyle w:val="a4"/>
              <w:ind w:left="357"/>
              <w:rPr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0" w:lineRule="atLeast"/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</w:pPr>
            <w:r w:rsidRPr="006E0B92"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  <w:t>V</w:t>
            </w:r>
            <w:r w:rsidRPr="006E0B92">
              <w:rPr>
                <w:rFonts w:eastAsia="Arial"/>
                <w:b/>
                <w:color w:val="231F20"/>
                <w:sz w:val="24"/>
                <w:szCs w:val="24"/>
              </w:rPr>
              <w:t>.Элементы теории вероятностей</w:t>
            </w:r>
            <w:r w:rsidRPr="006E0B92">
              <w:rPr>
                <w:rFonts w:eastAsia="Arial"/>
                <w:b/>
                <w:color w:val="231F20"/>
                <w:sz w:val="24"/>
                <w:szCs w:val="24"/>
                <w:lang w:val="en-US"/>
              </w:rPr>
              <w:t xml:space="preserve"> (2)</w:t>
            </w:r>
          </w:p>
        </w:tc>
        <w:tc>
          <w:tcPr>
            <w:tcW w:w="20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 xml:space="preserve">Приводить примеры случайных величин (число успехов в серии  испытаний, число попыток при угадывании, размеры выигрыша (прибыли) в зависимости от  случайных обстоятельств и т. п.). 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57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33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229" w:lineRule="exac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Понятие вероятности события. Решение вероятностных задач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397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74E5" w:rsidRPr="006E0B92" w:rsidRDefault="007E74E5">
            <w:pPr>
              <w:pStyle w:val="a4"/>
              <w:ind w:left="0"/>
              <w:rPr>
                <w:rFonts w:eastAsia="Calibri"/>
                <w:sz w:val="24"/>
                <w:szCs w:val="24"/>
              </w:rPr>
            </w:pPr>
            <w:r w:rsidRPr="006E0B92">
              <w:rPr>
                <w:sz w:val="24"/>
                <w:szCs w:val="24"/>
              </w:rPr>
              <w:t>34</w:t>
            </w: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E74E5" w:rsidRPr="006E0B92" w:rsidRDefault="007E74E5">
            <w:pPr>
              <w:spacing w:line="231" w:lineRule="exact"/>
              <w:rPr>
                <w:rFonts w:eastAsia="Arial"/>
                <w:color w:val="231F20"/>
                <w:sz w:val="24"/>
                <w:szCs w:val="24"/>
              </w:rPr>
            </w:pPr>
            <w:r w:rsidRPr="006E0B92">
              <w:rPr>
                <w:rFonts w:eastAsia="Arial"/>
                <w:color w:val="231F20"/>
                <w:sz w:val="24"/>
                <w:szCs w:val="24"/>
              </w:rPr>
              <w:t>Сумма (объединение) событий. Произведение (пересчение) событий</w:t>
            </w:r>
          </w:p>
        </w:tc>
        <w:tc>
          <w:tcPr>
            <w:tcW w:w="20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74E5" w:rsidRPr="006E0B92" w:rsidRDefault="007E74E5">
            <w:pPr>
              <w:rPr>
                <w:rFonts w:eastAsia="Arial"/>
                <w:color w:val="231F20"/>
                <w:sz w:val="24"/>
                <w:szCs w:val="24"/>
              </w:rPr>
            </w:pPr>
          </w:p>
        </w:tc>
      </w:tr>
      <w:tr w:rsidR="007E74E5" w:rsidTr="006E0B92">
        <w:trPr>
          <w:trHeight w:val="613"/>
        </w:trPr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jc w:val="center"/>
              <w:rPr>
                <w:b/>
                <w:sz w:val="24"/>
                <w:szCs w:val="24"/>
              </w:rPr>
            </w:pPr>
          </w:p>
          <w:p w:rsidR="007E74E5" w:rsidRPr="006E0B92" w:rsidRDefault="007E74E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jc w:val="center"/>
              <w:rPr>
                <w:b/>
                <w:sz w:val="24"/>
                <w:szCs w:val="24"/>
              </w:rPr>
            </w:pPr>
          </w:p>
          <w:p w:rsidR="007E74E5" w:rsidRPr="006E0B92" w:rsidRDefault="007E74E5">
            <w:pPr>
              <w:jc w:val="center"/>
              <w:rPr>
                <w:b/>
                <w:sz w:val="24"/>
                <w:szCs w:val="24"/>
              </w:rPr>
            </w:pPr>
            <w:r w:rsidRPr="006E0B92">
              <w:rPr>
                <w:b/>
                <w:sz w:val="24"/>
                <w:szCs w:val="24"/>
              </w:rPr>
              <w:t>Итого:</w:t>
            </w:r>
            <w:r w:rsidRPr="006E0B92">
              <w:rPr>
                <w:b/>
                <w:sz w:val="24"/>
                <w:szCs w:val="24"/>
                <w:lang w:val="en-US"/>
              </w:rPr>
              <w:t xml:space="preserve">34 </w:t>
            </w:r>
            <w:r w:rsidRPr="006E0B92">
              <w:rPr>
                <w:b/>
                <w:sz w:val="24"/>
                <w:szCs w:val="24"/>
              </w:rPr>
              <w:t>часа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jc w:val="center"/>
              <w:rPr>
                <w:b/>
                <w:sz w:val="24"/>
                <w:szCs w:val="24"/>
              </w:rPr>
            </w:pPr>
          </w:p>
          <w:p w:rsidR="007E74E5" w:rsidRPr="006E0B92" w:rsidRDefault="007E74E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b/>
                <w:sz w:val="24"/>
                <w:szCs w:val="24"/>
              </w:rPr>
            </w:pPr>
          </w:p>
          <w:p w:rsidR="007E74E5" w:rsidRPr="006E0B92" w:rsidRDefault="007E74E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Pr="006E0B92" w:rsidRDefault="007E74E5">
            <w:pPr>
              <w:rPr>
                <w:b/>
                <w:sz w:val="24"/>
                <w:szCs w:val="24"/>
              </w:rPr>
            </w:pPr>
          </w:p>
          <w:p w:rsidR="007E74E5" w:rsidRPr="006E0B92" w:rsidRDefault="007E74E5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6E0B92" w:rsidRDefault="006E0B92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Default="007E74E5" w:rsidP="007E74E5">
      <w:pPr>
        <w:rPr>
          <w:b/>
        </w:rPr>
      </w:pPr>
    </w:p>
    <w:p w:rsidR="007E74E5" w:rsidRPr="006E0B92" w:rsidRDefault="007E74E5" w:rsidP="007E74E5">
      <w:pPr>
        <w:pStyle w:val="a4"/>
        <w:widowControl/>
        <w:numPr>
          <w:ilvl w:val="0"/>
          <w:numId w:val="8"/>
        </w:numPr>
        <w:shd w:val="clear" w:color="auto" w:fill="FFFFFF"/>
        <w:autoSpaceDE/>
        <w:autoSpaceDN/>
        <w:spacing w:after="200" w:line="276" w:lineRule="auto"/>
        <w:contextualSpacing/>
        <w:jc w:val="center"/>
        <w:rPr>
          <w:b/>
          <w:iCs/>
          <w:sz w:val="28"/>
          <w:szCs w:val="28"/>
        </w:rPr>
      </w:pPr>
      <w:r w:rsidRPr="006E0B92">
        <w:rPr>
          <w:b/>
          <w:color w:val="000000"/>
          <w:sz w:val="28"/>
          <w:szCs w:val="28"/>
        </w:rPr>
        <w:lastRenderedPageBreak/>
        <w:t>Лист коррекции</w:t>
      </w:r>
      <w:r w:rsidRPr="006E0B92">
        <w:rPr>
          <w:b/>
          <w:iCs/>
          <w:sz w:val="28"/>
          <w:szCs w:val="28"/>
        </w:rPr>
        <w:t xml:space="preserve"> </w:t>
      </w:r>
      <w:r w:rsidRPr="006E0B92">
        <w:rPr>
          <w:b/>
          <w:sz w:val="28"/>
          <w:szCs w:val="28"/>
        </w:rPr>
        <w:t>по курсу «</w:t>
      </w:r>
      <w:r w:rsidR="006E0B92" w:rsidRPr="006E0B92">
        <w:rPr>
          <w:b/>
          <w:sz w:val="28"/>
          <w:szCs w:val="28"/>
        </w:rPr>
        <w:t>Решение практических задач» в 11</w:t>
      </w:r>
      <w:r w:rsidRPr="006E0B92">
        <w:rPr>
          <w:b/>
          <w:sz w:val="28"/>
          <w:szCs w:val="28"/>
        </w:rPr>
        <w:t xml:space="preserve"> классе</w:t>
      </w:r>
    </w:p>
    <w:tbl>
      <w:tblPr>
        <w:tblW w:w="100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1135"/>
        <w:gridCol w:w="2127"/>
        <w:gridCol w:w="1560"/>
        <w:gridCol w:w="852"/>
        <w:gridCol w:w="2270"/>
        <w:gridCol w:w="1440"/>
      </w:tblGrid>
      <w:tr w:rsidR="007E74E5" w:rsidTr="006E0B92">
        <w:trPr>
          <w:trHeight w:val="662"/>
        </w:trPr>
        <w:tc>
          <w:tcPr>
            <w:tcW w:w="5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  <w:jc w:val="center"/>
              <w:rPr>
                <w:sz w:val="24"/>
                <w:szCs w:val="24"/>
              </w:rPr>
            </w:pPr>
            <w:r>
              <w:t>Уроки, которые требуют коррекции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  <w:jc w:val="center"/>
            </w:pPr>
            <w:r>
              <w:t>Уроки, содержащие коррекцию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</w:pPr>
            <w:r>
              <w:t>Утверждено зам. директора</w:t>
            </w:r>
          </w:p>
        </w:tc>
      </w:tr>
      <w:tr w:rsidR="007E74E5" w:rsidTr="006E0B92">
        <w:trPr>
          <w:trHeight w:val="31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</w:pPr>
            <w:r>
              <w:t>Дата, класс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</w:pPr>
            <w:r>
              <w:t>№ урока по КТП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</w:pPr>
            <w:r>
              <w:t>Тема урока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</w:pPr>
            <w:r>
              <w:t>Причина коррекции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</w:pPr>
            <w:r>
              <w:t xml:space="preserve">Дата 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4E5" w:rsidRDefault="007E74E5">
            <w:pPr>
              <w:ind w:left="142"/>
            </w:pPr>
            <w:r>
              <w:t>Форма коррекции</w:t>
            </w:r>
          </w:p>
          <w:p w:rsidR="007E74E5" w:rsidRDefault="007E74E5">
            <w:pPr>
              <w:ind w:left="142"/>
              <w:rPr>
                <w:i/>
              </w:rPr>
            </w:pPr>
            <w:r>
              <w:rPr>
                <w:i/>
              </w:rPr>
              <w:t xml:space="preserve">Варианты: </w:t>
            </w:r>
          </w:p>
          <w:p w:rsidR="007E74E5" w:rsidRDefault="007E74E5">
            <w:pPr>
              <w:ind w:left="142"/>
            </w:pPr>
            <w:r>
              <w:rPr>
                <w:i/>
              </w:rPr>
              <w:t>Объединение тем  (указать с какой, № урока); домашнее изучение с последующей контрольной работой; организация он-лайн урока; другое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  <w:tr w:rsidR="007E74E5" w:rsidTr="006E0B92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4E5" w:rsidRDefault="007E74E5">
            <w:pPr>
              <w:ind w:left="142"/>
            </w:pPr>
          </w:p>
        </w:tc>
      </w:tr>
    </w:tbl>
    <w:p w:rsidR="007E74E5" w:rsidRDefault="007E74E5" w:rsidP="007E74E5">
      <w:pPr>
        <w:rPr>
          <w:b/>
          <w:sz w:val="28"/>
          <w:szCs w:val="28"/>
        </w:rPr>
      </w:pPr>
    </w:p>
    <w:p w:rsidR="007E74E5" w:rsidRDefault="007E74E5" w:rsidP="007E74E5">
      <w:pPr>
        <w:rPr>
          <w:b/>
          <w:sz w:val="28"/>
          <w:szCs w:val="28"/>
        </w:rPr>
      </w:pPr>
    </w:p>
    <w:p w:rsidR="006E0B92" w:rsidRDefault="006E0B92" w:rsidP="007E74E5">
      <w:pPr>
        <w:rPr>
          <w:b/>
          <w:sz w:val="28"/>
          <w:szCs w:val="28"/>
        </w:rPr>
      </w:pPr>
    </w:p>
    <w:p w:rsidR="006E0B92" w:rsidRDefault="006E0B92" w:rsidP="007E74E5">
      <w:pPr>
        <w:rPr>
          <w:b/>
          <w:sz w:val="28"/>
          <w:szCs w:val="28"/>
        </w:rPr>
      </w:pPr>
    </w:p>
    <w:p w:rsidR="006E0B92" w:rsidRDefault="006E0B92" w:rsidP="007E74E5">
      <w:pPr>
        <w:rPr>
          <w:b/>
          <w:sz w:val="28"/>
          <w:szCs w:val="28"/>
        </w:rPr>
      </w:pPr>
    </w:p>
    <w:p w:rsidR="006E0B92" w:rsidRDefault="006E0B92" w:rsidP="007E74E5">
      <w:pPr>
        <w:rPr>
          <w:b/>
          <w:sz w:val="28"/>
          <w:szCs w:val="28"/>
        </w:rPr>
      </w:pPr>
    </w:p>
    <w:p w:rsidR="006E0B92" w:rsidRDefault="006E0B92" w:rsidP="007E74E5">
      <w:pPr>
        <w:rPr>
          <w:b/>
          <w:sz w:val="28"/>
          <w:szCs w:val="28"/>
        </w:rPr>
      </w:pPr>
    </w:p>
    <w:p w:rsidR="006E0B92" w:rsidRDefault="006E0B92" w:rsidP="007E74E5">
      <w:pPr>
        <w:rPr>
          <w:b/>
          <w:sz w:val="28"/>
          <w:szCs w:val="28"/>
        </w:rPr>
      </w:pPr>
    </w:p>
    <w:p w:rsidR="006E0B92" w:rsidRDefault="006E0B92" w:rsidP="007E74E5">
      <w:pPr>
        <w:rPr>
          <w:b/>
          <w:sz w:val="28"/>
          <w:szCs w:val="28"/>
        </w:rPr>
      </w:pPr>
    </w:p>
    <w:p w:rsidR="007E74E5" w:rsidRDefault="007E74E5" w:rsidP="007E74E5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</w:t>
      </w:r>
    </w:p>
    <w:p w:rsidR="007E74E5" w:rsidRDefault="007E74E5" w:rsidP="007E74E5">
      <w:pPr>
        <w:jc w:val="both"/>
        <w:rPr>
          <w:color w:val="00B050"/>
          <w:sz w:val="24"/>
          <w:szCs w:val="24"/>
        </w:rPr>
      </w:pPr>
    </w:p>
    <w:p w:rsidR="007E74E5" w:rsidRDefault="007E74E5" w:rsidP="004E773E">
      <w:pPr>
        <w:spacing w:before="70"/>
        <w:ind w:right="1341"/>
        <w:rPr>
          <w:b/>
          <w:sz w:val="28"/>
          <w:szCs w:val="28"/>
        </w:rPr>
      </w:pPr>
    </w:p>
    <w:p w:rsidR="007361E7" w:rsidRDefault="007361E7" w:rsidP="007361E7">
      <w:pPr>
        <w:pStyle w:val="2"/>
        <w:ind w:left="1695"/>
      </w:pPr>
      <w:r>
        <w:t>Учебно-методическая литература</w:t>
      </w:r>
    </w:p>
    <w:p w:rsidR="007361E7" w:rsidRDefault="007361E7" w:rsidP="007361E7">
      <w:pPr>
        <w:pStyle w:val="a3"/>
        <w:spacing w:before="5"/>
        <w:ind w:left="0"/>
        <w:rPr>
          <w:b/>
          <w:sz w:val="25"/>
        </w:rPr>
      </w:pPr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right="235"/>
        <w:rPr>
          <w:sz w:val="24"/>
        </w:rPr>
      </w:pPr>
      <w:r>
        <w:rPr>
          <w:sz w:val="24"/>
        </w:rPr>
        <w:t>Единый государственный экзамен по математике (д</w:t>
      </w:r>
      <w:r>
        <w:rPr>
          <w:sz w:val="24"/>
        </w:rPr>
        <w:t xml:space="preserve">емонстрационный вариант КИМ </w:t>
      </w:r>
      <w:r>
        <w:rPr>
          <w:sz w:val="24"/>
        </w:rPr>
        <w:t>, 2021 г.), подготовлен Федеральным государственным научным учреждением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«ФИПИ»</w:t>
      </w:r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</w:pPr>
      <w:r>
        <w:rPr>
          <w:sz w:val="24"/>
        </w:rPr>
        <w:t>Е.Е. Вольпер Е.И., Фёдорова Е.И. «Математика. Задачи для подготовки к ЕГЭ», 2020</w:t>
      </w:r>
      <w:r>
        <w:rPr>
          <w:spacing w:val="-16"/>
          <w:sz w:val="24"/>
        </w:rPr>
        <w:t xml:space="preserve"> </w:t>
      </w:r>
      <w:r>
        <w:rPr>
          <w:sz w:val="24"/>
        </w:rPr>
        <w:t>год.</w:t>
      </w:r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</w:pPr>
      <w:r>
        <w:rPr>
          <w:sz w:val="24"/>
        </w:rPr>
        <w:t>М</w:t>
      </w:r>
      <w:r>
        <w:rPr>
          <w:sz w:val="24"/>
        </w:rPr>
        <w:t>атематика. Подготовка к ЕГЭ-2021</w:t>
      </w:r>
      <w:r>
        <w:rPr>
          <w:sz w:val="24"/>
        </w:rPr>
        <w:t>: под редакцией Ф.Ф.</w:t>
      </w:r>
      <w:r>
        <w:rPr>
          <w:spacing w:val="-20"/>
          <w:sz w:val="24"/>
        </w:rPr>
        <w:t xml:space="preserve"> </w:t>
      </w:r>
      <w:r>
        <w:rPr>
          <w:sz w:val="24"/>
        </w:rPr>
        <w:t>Лысенко.</w:t>
      </w:r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</w:pPr>
      <w:r>
        <w:rPr>
          <w:sz w:val="24"/>
        </w:rPr>
        <w:t>М</w:t>
      </w:r>
      <w:r>
        <w:rPr>
          <w:sz w:val="24"/>
        </w:rPr>
        <w:t>атематика. Подготовка к ЕГЭ-2021</w:t>
      </w:r>
      <w:r>
        <w:rPr>
          <w:sz w:val="24"/>
        </w:rPr>
        <w:t>: под редакцией Ф.Ф.</w:t>
      </w:r>
      <w:r>
        <w:rPr>
          <w:spacing w:val="-20"/>
          <w:sz w:val="24"/>
        </w:rPr>
        <w:t xml:space="preserve"> </w:t>
      </w:r>
      <w:r>
        <w:rPr>
          <w:sz w:val="24"/>
        </w:rPr>
        <w:t>Лысенко.</w:t>
      </w:r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</w:pPr>
      <w:r>
        <w:rPr>
          <w:sz w:val="24"/>
        </w:rPr>
        <w:t>А.Л. Семёнова, И.В. Ященко ЕГЭ 3000 задач. «Экзамен» 2019</w:t>
      </w:r>
      <w:r>
        <w:rPr>
          <w:spacing w:val="2"/>
          <w:sz w:val="24"/>
        </w:rPr>
        <w:t xml:space="preserve"> </w:t>
      </w:r>
      <w:r>
        <w:rPr>
          <w:sz w:val="24"/>
        </w:rPr>
        <w:t>г.</w:t>
      </w:r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right="234" w:firstLine="0"/>
        <w:rPr>
          <w:sz w:val="24"/>
        </w:rPr>
      </w:pPr>
      <w:r>
        <w:rPr>
          <w:sz w:val="24"/>
        </w:rPr>
        <w:t>ЕГЭ 2020. 50 вариантов типовых тестовых заданий/ И.В. Ященко, М.А. Волчкевич и др.-М.: Издательство «Экзамен»,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bookmarkStart w:id="0" w:name="_GoBack"/>
      <w:bookmarkEnd w:id="0"/>
      <w:r>
        <w:rPr>
          <w:sz w:val="24"/>
        </w:rPr>
        <w:t>.</w:t>
      </w:r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right="234" w:firstLine="0"/>
        <w:rPr>
          <w:sz w:val="24"/>
        </w:rPr>
      </w:pPr>
      <w:r>
        <w:rPr>
          <w:sz w:val="24"/>
        </w:rPr>
        <w:t>ЕГЭ 2020. 30 вариантов типовых тестовых заданий/ И.В. Ященко, М.А. Волчкевич и др.-М.: Издательство «Экзамен»,</w:t>
      </w:r>
      <w:r>
        <w:rPr>
          <w:spacing w:val="1"/>
          <w:sz w:val="24"/>
        </w:rPr>
        <w:t xml:space="preserve"> </w:t>
      </w:r>
      <w:r>
        <w:rPr>
          <w:sz w:val="24"/>
        </w:rPr>
        <w:t>2021.</w:t>
      </w:r>
    </w:p>
    <w:p w:rsidR="007361E7" w:rsidRDefault="007361E7" w:rsidP="007361E7">
      <w:pPr>
        <w:pStyle w:val="a3"/>
        <w:spacing w:before="2"/>
        <w:ind w:left="0"/>
        <w:rPr>
          <w:sz w:val="16"/>
        </w:rPr>
      </w:pPr>
    </w:p>
    <w:p w:rsidR="007361E7" w:rsidRDefault="007361E7" w:rsidP="007361E7">
      <w:pPr>
        <w:pStyle w:val="2"/>
        <w:spacing w:before="90"/>
        <w:ind w:left="4354" w:right="0"/>
        <w:jc w:val="left"/>
      </w:pPr>
      <w:r>
        <w:t>Интернет-ресурсы</w:t>
      </w:r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</w:pPr>
      <w:hyperlink r:id="rId8">
        <w:r>
          <w:rPr>
            <w:sz w:val="24"/>
          </w:rPr>
          <w:t>http://mathege.ru</w:t>
        </w:r>
      </w:hyperlink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</w:pPr>
      <w:hyperlink r:id="rId9">
        <w:r>
          <w:rPr>
            <w:sz w:val="24"/>
          </w:rPr>
          <w:t>http://www.fipi.ru/</w:t>
        </w:r>
      </w:hyperlink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</w:pPr>
      <w:hyperlink r:id="rId10">
        <w:r>
          <w:rPr>
            <w:sz w:val="24"/>
          </w:rPr>
          <w:t>http://statgrad.mioo.ru/</w:t>
        </w:r>
      </w:hyperlink>
    </w:p>
    <w:p w:rsidR="007361E7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</w:pPr>
      <w:hyperlink r:id="rId11">
        <w:r>
          <w:rPr>
            <w:sz w:val="24"/>
          </w:rPr>
          <w:t>http://www.ege.edu.ru/</w:t>
        </w:r>
      </w:hyperlink>
    </w:p>
    <w:p w:rsidR="007361E7" w:rsidRPr="006C57B5" w:rsidRDefault="007361E7" w:rsidP="007361E7">
      <w:pPr>
        <w:pStyle w:val="a4"/>
        <w:numPr>
          <w:ilvl w:val="0"/>
          <w:numId w:val="1"/>
        </w:numPr>
        <w:tabs>
          <w:tab w:val="left" w:pos="580"/>
        </w:tabs>
        <w:ind w:left="580"/>
        <w:rPr>
          <w:sz w:val="24"/>
        </w:rPr>
        <w:sectPr w:rsidR="007361E7" w:rsidRPr="006C57B5">
          <w:pgSz w:w="11910" w:h="16840"/>
          <w:pgMar w:top="480" w:right="340" w:bottom="600" w:left="1200" w:header="0" w:footer="385" w:gutter="0"/>
          <w:cols w:space="720"/>
        </w:sectPr>
      </w:pPr>
    </w:p>
    <w:p w:rsidR="007E74E5" w:rsidRDefault="007E74E5" w:rsidP="004E773E">
      <w:pPr>
        <w:spacing w:before="70"/>
        <w:ind w:right="1341"/>
        <w:rPr>
          <w:b/>
          <w:sz w:val="28"/>
          <w:szCs w:val="28"/>
        </w:rPr>
      </w:pPr>
    </w:p>
    <w:sectPr w:rsidR="007E74E5">
      <w:footerReference w:type="default" r:id="rId12"/>
      <w:pgSz w:w="11910" w:h="16840"/>
      <w:pgMar w:top="560" w:right="340" w:bottom="600" w:left="1200" w:header="0" w:footer="38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6B3D" w:rsidRDefault="005F6B3D">
      <w:r>
        <w:separator/>
      </w:r>
    </w:p>
  </w:endnote>
  <w:endnote w:type="continuationSeparator" w:id="0">
    <w:p w:rsidR="005F6B3D" w:rsidRDefault="005F6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4E5" w:rsidRDefault="007E74E5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7100570</wp:posOffset>
              </wp:positionH>
              <wp:positionV relativeFrom="page">
                <wp:posOffset>10292080</wp:posOffset>
              </wp:positionV>
              <wp:extent cx="139700" cy="16637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E74E5" w:rsidRDefault="007E74E5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361E7">
                            <w:rPr>
                              <w:noProof/>
                              <w:sz w:val="20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9.1pt;margin-top:810.4pt;width:11pt;height:13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" filled="f" stroked="f">
              <v:textbox inset="0,0,0,0">
                <w:txbxContent>
                  <w:p w:rsidR="007E74E5" w:rsidRDefault="007E74E5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361E7">
                      <w:rPr>
                        <w:noProof/>
                        <w:sz w:val="20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6B3D" w:rsidRDefault="005F6B3D">
      <w:r>
        <w:separator/>
      </w:r>
    </w:p>
  </w:footnote>
  <w:footnote w:type="continuationSeparator" w:id="0">
    <w:p w:rsidR="005F6B3D" w:rsidRDefault="005F6B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807DD"/>
    <w:multiLevelType w:val="hybridMultilevel"/>
    <w:tmpl w:val="C116DD7C"/>
    <w:lvl w:ilvl="0" w:tplc="5F32853E">
      <w:start w:val="1"/>
      <w:numFmt w:val="decimal"/>
      <w:lvlText w:val="%1)"/>
      <w:lvlJc w:val="left"/>
      <w:pPr>
        <w:ind w:left="220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3718FD4A">
      <w:numFmt w:val="bullet"/>
      <w:lvlText w:val="•"/>
      <w:lvlJc w:val="left"/>
      <w:pPr>
        <w:ind w:left="1234" w:hanging="264"/>
      </w:pPr>
      <w:rPr>
        <w:rFonts w:hint="default"/>
        <w:lang w:val="ru-RU" w:eastAsia="ru-RU" w:bidi="ru-RU"/>
      </w:rPr>
    </w:lvl>
    <w:lvl w:ilvl="2" w:tplc="9DC4D1C8">
      <w:numFmt w:val="bullet"/>
      <w:lvlText w:val="•"/>
      <w:lvlJc w:val="left"/>
      <w:pPr>
        <w:ind w:left="2249" w:hanging="264"/>
      </w:pPr>
      <w:rPr>
        <w:rFonts w:hint="default"/>
        <w:lang w:val="ru-RU" w:eastAsia="ru-RU" w:bidi="ru-RU"/>
      </w:rPr>
    </w:lvl>
    <w:lvl w:ilvl="3" w:tplc="786E928E">
      <w:numFmt w:val="bullet"/>
      <w:lvlText w:val="•"/>
      <w:lvlJc w:val="left"/>
      <w:pPr>
        <w:ind w:left="3263" w:hanging="264"/>
      </w:pPr>
      <w:rPr>
        <w:rFonts w:hint="default"/>
        <w:lang w:val="ru-RU" w:eastAsia="ru-RU" w:bidi="ru-RU"/>
      </w:rPr>
    </w:lvl>
    <w:lvl w:ilvl="4" w:tplc="C8F03F7E">
      <w:numFmt w:val="bullet"/>
      <w:lvlText w:val="•"/>
      <w:lvlJc w:val="left"/>
      <w:pPr>
        <w:ind w:left="4278" w:hanging="264"/>
      </w:pPr>
      <w:rPr>
        <w:rFonts w:hint="default"/>
        <w:lang w:val="ru-RU" w:eastAsia="ru-RU" w:bidi="ru-RU"/>
      </w:rPr>
    </w:lvl>
    <w:lvl w:ilvl="5" w:tplc="4E2C754C">
      <w:numFmt w:val="bullet"/>
      <w:lvlText w:val="•"/>
      <w:lvlJc w:val="left"/>
      <w:pPr>
        <w:ind w:left="5293" w:hanging="264"/>
      </w:pPr>
      <w:rPr>
        <w:rFonts w:hint="default"/>
        <w:lang w:val="ru-RU" w:eastAsia="ru-RU" w:bidi="ru-RU"/>
      </w:rPr>
    </w:lvl>
    <w:lvl w:ilvl="6" w:tplc="8230DFF6">
      <w:numFmt w:val="bullet"/>
      <w:lvlText w:val="•"/>
      <w:lvlJc w:val="left"/>
      <w:pPr>
        <w:ind w:left="6307" w:hanging="264"/>
      </w:pPr>
      <w:rPr>
        <w:rFonts w:hint="default"/>
        <w:lang w:val="ru-RU" w:eastAsia="ru-RU" w:bidi="ru-RU"/>
      </w:rPr>
    </w:lvl>
    <w:lvl w:ilvl="7" w:tplc="78549AFE">
      <w:numFmt w:val="bullet"/>
      <w:lvlText w:val="•"/>
      <w:lvlJc w:val="left"/>
      <w:pPr>
        <w:ind w:left="7322" w:hanging="264"/>
      </w:pPr>
      <w:rPr>
        <w:rFonts w:hint="default"/>
        <w:lang w:val="ru-RU" w:eastAsia="ru-RU" w:bidi="ru-RU"/>
      </w:rPr>
    </w:lvl>
    <w:lvl w:ilvl="8" w:tplc="94448098">
      <w:numFmt w:val="bullet"/>
      <w:lvlText w:val="•"/>
      <w:lvlJc w:val="left"/>
      <w:pPr>
        <w:ind w:left="8336" w:hanging="264"/>
      </w:pPr>
      <w:rPr>
        <w:rFonts w:hint="default"/>
        <w:lang w:val="ru-RU" w:eastAsia="ru-RU" w:bidi="ru-RU"/>
      </w:rPr>
    </w:lvl>
  </w:abstractNum>
  <w:abstractNum w:abstractNumId="1">
    <w:nsid w:val="124A4FF6"/>
    <w:multiLevelType w:val="hybridMultilevel"/>
    <w:tmpl w:val="F6DAC758"/>
    <w:lvl w:ilvl="0" w:tplc="C478E8BC">
      <w:start w:val="1"/>
      <w:numFmt w:val="upperRoman"/>
      <w:lvlText w:val="%1."/>
      <w:lvlJc w:val="left"/>
      <w:pPr>
        <w:ind w:left="862" w:hanging="72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30347B5C"/>
    <w:multiLevelType w:val="hybridMultilevel"/>
    <w:tmpl w:val="D55823D0"/>
    <w:lvl w:ilvl="0" w:tplc="B2BED42C">
      <w:start w:val="1"/>
      <w:numFmt w:val="decimal"/>
      <w:lvlText w:val="%1."/>
      <w:lvlJc w:val="left"/>
      <w:pPr>
        <w:ind w:left="220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299A52F0">
      <w:numFmt w:val="bullet"/>
      <w:lvlText w:val="•"/>
      <w:lvlJc w:val="left"/>
      <w:pPr>
        <w:ind w:left="1234" w:hanging="360"/>
      </w:pPr>
      <w:rPr>
        <w:rFonts w:hint="default"/>
        <w:lang w:val="ru-RU" w:eastAsia="ru-RU" w:bidi="ru-RU"/>
      </w:rPr>
    </w:lvl>
    <w:lvl w:ilvl="2" w:tplc="4A3657FE">
      <w:numFmt w:val="bullet"/>
      <w:lvlText w:val="•"/>
      <w:lvlJc w:val="left"/>
      <w:pPr>
        <w:ind w:left="2249" w:hanging="360"/>
      </w:pPr>
      <w:rPr>
        <w:rFonts w:hint="default"/>
        <w:lang w:val="ru-RU" w:eastAsia="ru-RU" w:bidi="ru-RU"/>
      </w:rPr>
    </w:lvl>
    <w:lvl w:ilvl="3" w:tplc="10C0088E">
      <w:numFmt w:val="bullet"/>
      <w:lvlText w:val="•"/>
      <w:lvlJc w:val="left"/>
      <w:pPr>
        <w:ind w:left="3263" w:hanging="360"/>
      </w:pPr>
      <w:rPr>
        <w:rFonts w:hint="default"/>
        <w:lang w:val="ru-RU" w:eastAsia="ru-RU" w:bidi="ru-RU"/>
      </w:rPr>
    </w:lvl>
    <w:lvl w:ilvl="4" w:tplc="7402E4BC">
      <w:numFmt w:val="bullet"/>
      <w:lvlText w:val="•"/>
      <w:lvlJc w:val="left"/>
      <w:pPr>
        <w:ind w:left="4278" w:hanging="360"/>
      </w:pPr>
      <w:rPr>
        <w:rFonts w:hint="default"/>
        <w:lang w:val="ru-RU" w:eastAsia="ru-RU" w:bidi="ru-RU"/>
      </w:rPr>
    </w:lvl>
    <w:lvl w:ilvl="5" w:tplc="B0D0B716">
      <w:numFmt w:val="bullet"/>
      <w:lvlText w:val="•"/>
      <w:lvlJc w:val="left"/>
      <w:pPr>
        <w:ind w:left="5293" w:hanging="360"/>
      </w:pPr>
      <w:rPr>
        <w:rFonts w:hint="default"/>
        <w:lang w:val="ru-RU" w:eastAsia="ru-RU" w:bidi="ru-RU"/>
      </w:rPr>
    </w:lvl>
    <w:lvl w:ilvl="6" w:tplc="76BC8D84">
      <w:numFmt w:val="bullet"/>
      <w:lvlText w:val="•"/>
      <w:lvlJc w:val="left"/>
      <w:pPr>
        <w:ind w:left="6307" w:hanging="360"/>
      </w:pPr>
      <w:rPr>
        <w:rFonts w:hint="default"/>
        <w:lang w:val="ru-RU" w:eastAsia="ru-RU" w:bidi="ru-RU"/>
      </w:rPr>
    </w:lvl>
    <w:lvl w:ilvl="7" w:tplc="710C49A6">
      <w:numFmt w:val="bullet"/>
      <w:lvlText w:val="•"/>
      <w:lvlJc w:val="left"/>
      <w:pPr>
        <w:ind w:left="7322" w:hanging="360"/>
      </w:pPr>
      <w:rPr>
        <w:rFonts w:hint="default"/>
        <w:lang w:val="ru-RU" w:eastAsia="ru-RU" w:bidi="ru-RU"/>
      </w:rPr>
    </w:lvl>
    <w:lvl w:ilvl="8" w:tplc="CAA21F30">
      <w:numFmt w:val="bullet"/>
      <w:lvlText w:val="•"/>
      <w:lvlJc w:val="left"/>
      <w:pPr>
        <w:ind w:left="8336" w:hanging="360"/>
      </w:pPr>
      <w:rPr>
        <w:rFonts w:hint="default"/>
        <w:lang w:val="ru-RU" w:eastAsia="ru-RU" w:bidi="ru-RU"/>
      </w:rPr>
    </w:lvl>
  </w:abstractNum>
  <w:abstractNum w:abstractNumId="3">
    <w:nsid w:val="3CF664B3"/>
    <w:multiLevelType w:val="hybridMultilevel"/>
    <w:tmpl w:val="E5208D56"/>
    <w:lvl w:ilvl="0" w:tplc="A0A42D72">
      <w:start w:val="1"/>
      <w:numFmt w:val="decimal"/>
      <w:lvlText w:val="%1."/>
      <w:lvlJc w:val="left"/>
      <w:pPr>
        <w:ind w:left="220" w:hanging="2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FDC07A38">
      <w:numFmt w:val="bullet"/>
      <w:lvlText w:val="•"/>
      <w:lvlJc w:val="left"/>
      <w:pPr>
        <w:ind w:left="1234" w:hanging="246"/>
      </w:pPr>
      <w:rPr>
        <w:rFonts w:hint="default"/>
        <w:lang w:val="ru-RU" w:eastAsia="ru-RU" w:bidi="ru-RU"/>
      </w:rPr>
    </w:lvl>
    <w:lvl w:ilvl="2" w:tplc="20F0F3D6">
      <w:numFmt w:val="bullet"/>
      <w:lvlText w:val="•"/>
      <w:lvlJc w:val="left"/>
      <w:pPr>
        <w:ind w:left="2249" w:hanging="246"/>
      </w:pPr>
      <w:rPr>
        <w:rFonts w:hint="default"/>
        <w:lang w:val="ru-RU" w:eastAsia="ru-RU" w:bidi="ru-RU"/>
      </w:rPr>
    </w:lvl>
    <w:lvl w:ilvl="3" w:tplc="F146B0BC">
      <w:numFmt w:val="bullet"/>
      <w:lvlText w:val="•"/>
      <w:lvlJc w:val="left"/>
      <w:pPr>
        <w:ind w:left="3263" w:hanging="246"/>
      </w:pPr>
      <w:rPr>
        <w:rFonts w:hint="default"/>
        <w:lang w:val="ru-RU" w:eastAsia="ru-RU" w:bidi="ru-RU"/>
      </w:rPr>
    </w:lvl>
    <w:lvl w:ilvl="4" w:tplc="C750C9FA">
      <w:numFmt w:val="bullet"/>
      <w:lvlText w:val="•"/>
      <w:lvlJc w:val="left"/>
      <w:pPr>
        <w:ind w:left="4278" w:hanging="246"/>
      </w:pPr>
      <w:rPr>
        <w:rFonts w:hint="default"/>
        <w:lang w:val="ru-RU" w:eastAsia="ru-RU" w:bidi="ru-RU"/>
      </w:rPr>
    </w:lvl>
    <w:lvl w:ilvl="5" w:tplc="2F8A2588">
      <w:numFmt w:val="bullet"/>
      <w:lvlText w:val="•"/>
      <w:lvlJc w:val="left"/>
      <w:pPr>
        <w:ind w:left="5293" w:hanging="246"/>
      </w:pPr>
      <w:rPr>
        <w:rFonts w:hint="default"/>
        <w:lang w:val="ru-RU" w:eastAsia="ru-RU" w:bidi="ru-RU"/>
      </w:rPr>
    </w:lvl>
    <w:lvl w:ilvl="6" w:tplc="1EF61EA2">
      <w:numFmt w:val="bullet"/>
      <w:lvlText w:val="•"/>
      <w:lvlJc w:val="left"/>
      <w:pPr>
        <w:ind w:left="6307" w:hanging="246"/>
      </w:pPr>
      <w:rPr>
        <w:rFonts w:hint="default"/>
        <w:lang w:val="ru-RU" w:eastAsia="ru-RU" w:bidi="ru-RU"/>
      </w:rPr>
    </w:lvl>
    <w:lvl w:ilvl="7" w:tplc="B0E86AD6">
      <w:numFmt w:val="bullet"/>
      <w:lvlText w:val="•"/>
      <w:lvlJc w:val="left"/>
      <w:pPr>
        <w:ind w:left="7322" w:hanging="246"/>
      </w:pPr>
      <w:rPr>
        <w:rFonts w:hint="default"/>
        <w:lang w:val="ru-RU" w:eastAsia="ru-RU" w:bidi="ru-RU"/>
      </w:rPr>
    </w:lvl>
    <w:lvl w:ilvl="8" w:tplc="291ED5CE">
      <w:numFmt w:val="bullet"/>
      <w:lvlText w:val="•"/>
      <w:lvlJc w:val="left"/>
      <w:pPr>
        <w:ind w:left="8336" w:hanging="246"/>
      </w:pPr>
      <w:rPr>
        <w:rFonts w:hint="default"/>
        <w:lang w:val="ru-RU" w:eastAsia="ru-RU" w:bidi="ru-RU"/>
      </w:rPr>
    </w:lvl>
  </w:abstractNum>
  <w:abstractNum w:abstractNumId="4">
    <w:nsid w:val="49E17F18"/>
    <w:multiLevelType w:val="hybridMultilevel"/>
    <w:tmpl w:val="81609EA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53F2124"/>
    <w:multiLevelType w:val="hybridMultilevel"/>
    <w:tmpl w:val="414C751A"/>
    <w:lvl w:ilvl="0" w:tplc="04CC4D04">
      <w:start w:val="1"/>
      <w:numFmt w:val="decimal"/>
      <w:lvlText w:val="%1)"/>
      <w:lvlJc w:val="left"/>
      <w:pPr>
        <w:ind w:left="220" w:hanging="318"/>
        <w:jc w:val="lef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1" w:tplc="0FC44CF6">
      <w:numFmt w:val="bullet"/>
      <w:lvlText w:val="•"/>
      <w:lvlJc w:val="left"/>
      <w:pPr>
        <w:ind w:left="1234" w:hanging="318"/>
      </w:pPr>
      <w:rPr>
        <w:rFonts w:hint="default"/>
        <w:lang w:val="ru-RU" w:eastAsia="ru-RU" w:bidi="ru-RU"/>
      </w:rPr>
    </w:lvl>
    <w:lvl w:ilvl="2" w:tplc="EF981CEA">
      <w:numFmt w:val="bullet"/>
      <w:lvlText w:val="•"/>
      <w:lvlJc w:val="left"/>
      <w:pPr>
        <w:ind w:left="2249" w:hanging="318"/>
      </w:pPr>
      <w:rPr>
        <w:rFonts w:hint="default"/>
        <w:lang w:val="ru-RU" w:eastAsia="ru-RU" w:bidi="ru-RU"/>
      </w:rPr>
    </w:lvl>
    <w:lvl w:ilvl="3" w:tplc="B9B4B09C">
      <w:numFmt w:val="bullet"/>
      <w:lvlText w:val="•"/>
      <w:lvlJc w:val="left"/>
      <w:pPr>
        <w:ind w:left="3263" w:hanging="318"/>
      </w:pPr>
      <w:rPr>
        <w:rFonts w:hint="default"/>
        <w:lang w:val="ru-RU" w:eastAsia="ru-RU" w:bidi="ru-RU"/>
      </w:rPr>
    </w:lvl>
    <w:lvl w:ilvl="4" w:tplc="EB06D074">
      <w:numFmt w:val="bullet"/>
      <w:lvlText w:val="•"/>
      <w:lvlJc w:val="left"/>
      <w:pPr>
        <w:ind w:left="4278" w:hanging="318"/>
      </w:pPr>
      <w:rPr>
        <w:rFonts w:hint="default"/>
        <w:lang w:val="ru-RU" w:eastAsia="ru-RU" w:bidi="ru-RU"/>
      </w:rPr>
    </w:lvl>
    <w:lvl w:ilvl="5" w:tplc="73087D10">
      <w:numFmt w:val="bullet"/>
      <w:lvlText w:val="•"/>
      <w:lvlJc w:val="left"/>
      <w:pPr>
        <w:ind w:left="5293" w:hanging="318"/>
      </w:pPr>
      <w:rPr>
        <w:rFonts w:hint="default"/>
        <w:lang w:val="ru-RU" w:eastAsia="ru-RU" w:bidi="ru-RU"/>
      </w:rPr>
    </w:lvl>
    <w:lvl w:ilvl="6" w:tplc="4BF8F73A">
      <w:numFmt w:val="bullet"/>
      <w:lvlText w:val="•"/>
      <w:lvlJc w:val="left"/>
      <w:pPr>
        <w:ind w:left="6307" w:hanging="318"/>
      </w:pPr>
      <w:rPr>
        <w:rFonts w:hint="default"/>
        <w:lang w:val="ru-RU" w:eastAsia="ru-RU" w:bidi="ru-RU"/>
      </w:rPr>
    </w:lvl>
    <w:lvl w:ilvl="7" w:tplc="11CC3EFA">
      <w:numFmt w:val="bullet"/>
      <w:lvlText w:val="•"/>
      <w:lvlJc w:val="left"/>
      <w:pPr>
        <w:ind w:left="7322" w:hanging="318"/>
      </w:pPr>
      <w:rPr>
        <w:rFonts w:hint="default"/>
        <w:lang w:val="ru-RU" w:eastAsia="ru-RU" w:bidi="ru-RU"/>
      </w:rPr>
    </w:lvl>
    <w:lvl w:ilvl="8" w:tplc="541C3A68">
      <w:numFmt w:val="bullet"/>
      <w:lvlText w:val="•"/>
      <w:lvlJc w:val="left"/>
      <w:pPr>
        <w:ind w:left="8336" w:hanging="318"/>
      </w:pPr>
      <w:rPr>
        <w:rFonts w:hint="default"/>
        <w:lang w:val="ru-RU" w:eastAsia="ru-RU" w:bidi="ru-RU"/>
      </w:rPr>
    </w:lvl>
  </w:abstractNum>
  <w:abstractNum w:abstractNumId="6">
    <w:nsid w:val="57A11355"/>
    <w:multiLevelType w:val="hybridMultilevel"/>
    <w:tmpl w:val="8C7CD69C"/>
    <w:lvl w:ilvl="0" w:tplc="A9B04A24">
      <w:start w:val="1"/>
      <w:numFmt w:val="decimal"/>
      <w:lvlText w:val="%1)"/>
      <w:lvlJc w:val="left"/>
      <w:pPr>
        <w:ind w:left="940" w:hanging="360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ru-RU" w:eastAsia="ru-RU" w:bidi="ru-RU"/>
      </w:rPr>
    </w:lvl>
    <w:lvl w:ilvl="1" w:tplc="9934D1D0">
      <w:numFmt w:val="bullet"/>
      <w:lvlText w:val="•"/>
      <w:lvlJc w:val="left"/>
      <w:pPr>
        <w:ind w:left="1882" w:hanging="360"/>
      </w:pPr>
      <w:rPr>
        <w:rFonts w:hint="default"/>
        <w:lang w:val="ru-RU" w:eastAsia="ru-RU" w:bidi="ru-RU"/>
      </w:rPr>
    </w:lvl>
    <w:lvl w:ilvl="2" w:tplc="AE52F090">
      <w:numFmt w:val="bullet"/>
      <w:lvlText w:val="•"/>
      <w:lvlJc w:val="left"/>
      <w:pPr>
        <w:ind w:left="2825" w:hanging="360"/>
      </w:pPr>
      <w:rPr>
        <w:rFonts w:hint="default"/>
        <w:lang w:val="ru-RU" w:eastAsia="ru-RU" w:bidi="ru-RU"/>
      </w:rPr>
    </w:lvl>
    <w:lvl w:ilvl="3" w:tplc="4D5E6D4A">
      <w:numFmt w:val="bullet"/>
      <w:lvlText w:val="•"/>
      <w:lvlJc w:val="left"/>
      <w:pPr>
        <w:ind w:left="3767" w:hanging="360"/>
      </w:pPr>
      <w:rPr>
        <w:rFonts w:hint="default"/>
        <w:lang w:val="ru-RU" w:eastAsia="ru-RU" w:bidi="ru-RU"/>
      </w:rPr>
    </w:lvl>
    <w:lvl w:ilvl="4" w:tplc="1D2EAEF2">
      <w:numFmt w:val="bullet"/>
      <w:lvlText w:val="•"/>
      <w:lvlJc w:val="left"/>
      <w:pPr>
        <w:ind w:left="4710" w:hanging="360"/>
      </w:pPr>
      <w:rPr>
        <w:rFonts w:hint="default"/>
        <w:lang w:val="ru-RU" w:eastAsia="ru-RU" w:bidi="ru-RU"/>
      </w:rPr>
    </w:lvl>
    <w:lvl w:ilvl="5" w:tplc="161481E2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565EDD6A">
      <w:numFmt w:val="bullet"/>
      <w:lvlText w:val="•"/>
      <w:lvlJc w:val="left"/>
      <w:pPr>
        <w:ind w:left="6595" w:hanging="360"/>
      </w:pPr>
      <w:rPr>
        <w:rFonts w:hint="default"/>
        <w:lang w:val="ru-RU" w:eastAsia="ru-RU" w:bidi="ru-RU"/>
      </w:rPr>
    </w:lvl>
    <w:lvl w:ilvl="7" w:tplc="D11E1F5E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DEC25092">
      <w:numFmt w:val="bullet"/>
      <w:lvlText w:val="•"/>
      <w:lvlJc w:val="left"/>
      <w:pPr>
        <w:ind w:left="8480" w:hanging="360"/>
      </w:pPr>
      <w:rPr>
        <w:rFonts w:hint="default"/>
        <w:lang w:val="ru-RU" w:eastAsia="ru-RU" w:bidi="ru-RU"/>
      </w:rPr>
    </w:lvl>
  </w:abstractNum>
  <w:abstractNum w:abstractNumId="7">
    <w:nsid w:val="618036E2"/>
    <w:multiLevelType w:val="hybridMultilevel"/>
    <w:tmpl w:val="8BF4A6DE"/>
    <w:lvl w:ilvl="0" w:tplc="19146F58">
      <w:start w:val="1"/>
      <w:numFmt w:val="decimal"/>
      <w:lvlText w:val="%1."/>
      <w:lvlJc w:val="left"/>
      <w:pPr>
        <w:ind w:left="220" w:hanging="294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ru-RU" w:bidi="ru-RU"/>
      </w:rPr>
    </w:lvl>
    <w:lvl w:ilvl="1" w:tplc="03A66ABA">
      <w:numFmt w:val="bullet"/>
      <w:lvlText w:val="•"/>
      <w:lvlJc w:val="left"/>
      <w:pPr>
        <w:ind w:left="1234" w:hanging="294"/>
      </w:pPr>
      <w:rPr>
        <w:rFonts w:hint="default"/>
        <w:lang w:val="ru-RU" w:eastAsia="ru-RU" w:bidi="ru-RU"/>
      </w:rPr>
    </w:lvl>
    <w:lvl w:ilvl="2" w:tplc="BE927566">
      <w:numFmt w:val="bullet"/>
      <w:lvlText w:val="•"/>
      <w:lvlJc w:val="left"/>
      <w:pPr>
        <w:ind w:left="2249" w:hanging="294"/>
      </w:pPr>
      <w:rPr>
        <w:rFonts w:hint="default"/>
        <w:lang w:val="ru-RU" w:eastAsia="ru-RU" w:bidi="ru-RU"/>
      </w:rPr>
    </w:lvl>
    <w:lvl w:ilvl="3" w:tplc="689C9D9A">
      <w:numFmt w:val="bullet"/>
      <w:lvlText w:val="•"/>
      <w:lvlJc w:val="left"/>
      <w:pPr>
        <w:ind w:left="3263" w:hanging="294"/>
      </w:pPr>
      <w:rPr>
        <w:rFonts w:hint="default"/>
        <w:lang w:val="ru-RU" w:eastAsia="ru-RU" w:bidi="ru-RU"/>
      </w:rPr>
    </w:lvl>
    <w:lvl w:ilvl="4" w:tplc="977ACC0A">
      <w:numFmt w:val="bullet"/>
      <w:lvlText w:val="•"/>
      <w:lvlJc w:val="left"/>
      <w:pPr>
        <w:ind w:left="4278" w:hanging="294"/>
      </w:pPr>
      <w:rPr>
        <w:rFonts w:hint="default"/>
        <w:lang w:val="ru-RU" w:eastAsia="ru-RU" w:bidi="ru-RU"/>
      </w:rPr>
    </w:lvl>
    <w:lvl w:ilvl="5" w:tplc="21A295D0">
      <w:numFmt w:val="bullet"/>
      <w:lvlText w:val="•"/>
      <w:lvlJc w:val="left"/>
      <w:pPr>
        <w:ind w:left="5293" w:hanging="294"/>
      </w:pPr>
      <w:rPr>
        <w:rFonts w:hint="default"/>
        <w:lang w:val="ru-RU" w:eastAsia="ru-RU" w:bidi="ru-RU"/>
      </w:rPr>
    </w:lvl>
    <w:lvl w:ilvl="6" w:tplc="CDFE2A50">
      <w:numFmt w:val="bullet"/>
      <w:lvlText w:val="•"/>
      <w:lvlJc w:val="left"/>
      <w:pPr>
        <w:ind w:left="6307" w:hanging="294"/>
      </w:pPr>
      <w:rPr>
        <w:rFonts w:hint="default"/>
        <w:lang w:val="ru-RU" w:eastAsia="ru-RU" w:bidi="ru-RU"/>
      </w:rPr>
    </w:lvl>
    <w:lvl w:ilvl="7" w:tplc="A7D2B37A">
      <w:numFmt w:val="bullet"/>
      <w:lvlText w:val="•"/>
      <w:lvlJc w:val="left"/>
      <w:pPr>
        <w:ind w:left="7322" w:hanging="294"/>
      </w:pPr>
      <w:rPr>
        <w:rFonts w:hint="default"/>
        <w:lang w:val="ru-RU" w:eastAsia="ru-RU" w:bidi="ru-RU"/>
      </w:rPr>
    </w:lvl>
    <w:lvl w:ilvl="8" w:tplc="F72860F6">
      <w:numFmt w:val="bullet"/>
      <w:lvlText w:val="•"/>
      <w:lvlJc w:val="left"/>
      <w:pPr>
        <w:ind w:left="8336" w:hanging="294"/>
      </w:pPr>
      <w:rPr>
        <w:rFonts w:hint="default"/>
        <w:lang w:val="ru-RU" w:eastAsia="ru-RU" w:bidi="ru-RU"/>
      </w:rPr>
    </w:lvl>
  </w:abstractNum>
  <w:abstractNum w:abstractNumId="8">
    <w:nsid w:val="6E3E192B"/>
    <w:multiLevelType w:val="hybridMultilevel"/>
    <w:tmpl w:val="64385844"/>
    <w:lvl w:ilvl="0" w:tplc="97E23034">
      <w:start w:val="1"/>
      <w:numFmt w:val="decimal"/>
      <w:lvlText w:val="%1."/>
      <w:lvlJc w:val="left"/>
      <w:pPr>
        <w:ind w:left="460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8662CB5C">
      <w:numFmt w:val="bullet"/>
      <w:lvlText w:val="•"/>
      <w:lvlJc w:val="left"/>
      <w:pPr>
        <w:ind w:left="1450" w:hanging="240"/>
      </w:pPr>
      <w:rPr>
        <w:rFonts w:hint="default"/>
        <w:lang w:val="ru-RU" w:eastAsia="ru-RU" w:bidi="ru-RU"/>
      </w:rPr>
    </w:lvl>
    <w:lvl w:ilvl="2" w:tplc="382A008C">
      <w:numFmt w:val="bullet"/>
      <w:lvlText w:val="•"/>
      <w:lvlJc w:val="left"/>
      <w:pPr>
        <w:ind w:left="2441" w:hanging="240"/>
      </w:pPr>
      <w:rPr>
        <w:rFonts w:hint="default"/>
        <w:lang w:val="ru-RU" w:eastAsia="ru-RU" w:bidi="ru-RU"/>
      </w:rPr>
    </w:lvl>
    <w:lvl w:ilvl="3" w:tplc="69487BD0">
      <w:numFmt w:val="bullet"/>
      <w:lvlText w:val="•"/>
      <w:lvlJc w:val="left"/>
      <w:pPr>
        <w:ind w:left="3431" w:hanging="240"/>
      </w:pPr>
      <w:rPr>
        <w:rFonts w:hint="default"/>
        <w:lang w:val="ru-RU" w:eastAsia="ru-RU" w:bidi="ru-RU"/>
      </w:rPr>
    </w:lvl>
    <w:lvl w:ilvl="4" w:tplc="8116A8F6">
      <w:numFmt w:val="bullet"/>
      <w:lvlText w:val="•"/>
      <w:lvlJc w:val="left"/>
      <w:pPr>
        <w:ind w:left="4422" w:hanging="240"/>
      </w:pPr>
      <w:rPr>
        <w:rFonts w:hint="default"/>
        <w:lang w:val="ru-RU" w:eastAsia="ru-RU" w:bidi="ru-RU"/>
      </w:rPr>
    </w:lvl>
    <w:lvl w:ilvl="5" w:tplc="720A7FFC">
      <w:numFmt w:val="bullet"/>
      <w:lvlText w:val="•"/>
      <w:lvlJc w:val="left"/>
      <w:pPr>
        <w:ind w:left="5413" w:hanging="240"/>
      </w:pPr>
      <w:rPr>
        <w:rFonts w:hint="default"/>
        <w:lang w:val="ru-RU" w:eastAsia="ru-RU" w:bidi="ru-RU"/>
      </w:rPr>
    </w:lvl>
    <w:lvl w:ilvl="6" w:tplc="51DA8A08">
      <w:numFmt w:val="bullet"/>
      <w:lvlText w:val="•"/>
      <w:lvlJc w:val="left"/>
      <w:pPr>
        <w:ind w:left="6403" w:hanging="240"/>
      </w:pPr>
      <w:rPr>
        <w:rFonts w:hint="default"/>
        <w:lang w:val="ru-RU" w:eastAsia="ru-RU" w:bidi="ru-RU"/>
      </w:rPr>
    </w:lvl>
    <w:lvl w:ilvl="7" w:tplc="D7069C5C">
      <w:numFmt w:val="bullet"/>
      <w:lvlText w:val="•"/>
      <w:lvlJc w:val="left"/>
      <w:pPr>
        <w:ind w:left="7394" w:hanging="240"/>
      </w:pPr>
      <w:rPr>
        <w:rFonts w:hint="default"/>
        <w:lang w:val="ru-RU" w:eastAsia="ru-RU" w:bidi="ru-RU"/>
      </w:rPr>
    </w:lvl>
    <w:lvl w:ilvl="8" w:tplc="F0EAD700">
      <w:numFmt w:val="bullet"/>
      <w:lvlText w:val="•"/>
      <w:lvlJc w:val="left"/>
      <w:pPr>
        <w:ind w:left="8384" w:hanging="240"/>
      </w:pPr>
      <w:rPr>
        <w:rFonts w:hint="default"/>
        <w:lang w:val="ru-RU" w:eastAsia="ru-RU" w:bidi="ru-RU"/>
      </w:rPr>
    </w:lvl>
  </w:abstractNum>
  <w:abstractNum w:abstractNumId="9">
    <w:nsid w:val="71022831"/>
    <w:multiLevelType w:val="hybridMultilevel"/>
    <w:tmpl w:val="2DD6E7D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0"/>
  </w:num>
  <w:num w:numId="5">
    <w:abstractNumId w:val="6"/>
  </w:num>
  <w:num w:numId="6">
    <w:abstractNumId w:val="3"/>
  </w:num>
  <w:num w:numId="7">
    <w:abstractNumId w:val="7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F19"/>
    <w:rsid w:val="0007158B"/>
    <w:rsid w:val="000B465F"/>
    <w:rsid w:val="004732F3"/>
    <w:rsid w:val="004E773E"/>
    <w:rsid w:val="0057139C"/>
    <w:rsid w:val="005F6B3D"/>
    <w:rsid w:val="006C57B5"/>
    <w:rsid w:val="006E0B92"/>
    <w:rsid w:val="007361E7"/>
    <w:rsid w:val="007E74E5"/>
    <w:rsid w:val="008F0D48"/>
    <w:rsid w:val="00A0249C"/>
    <w:rsid w:val="00EE1D9B"/>
    <w:rsid w:val="00FF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4B957AD-0AC0-4213-9750-E7B8023C2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88"/>
      <w:ind w:left="2333" w:right="1883"/>
      <w:jc w:val="center"/>
      <w:outlineLvl w:val="0"/>
    </w:pPr>
    <w:rPr>
      <w:rFonts w:ascii="Arial" w:eastAsia="Arial" w:hAnsi="Arial" w:cs="Arial"/>
      <w:b/>
      <w:bCs/>
      <w:sz w:val="37"/>
      <w:szCs w:val="37"/>
    </w:rPr>
  </w:style>
  <w:style w:type="paragraph" w:styleId="2">
    <w:name w:val="heading 2"/>
    <w:basedOn w:val="a"/>
    <w:uiPriority w:val="1"/>
    <w:qFormat/>
    <w:pPr>
      <w:ind w:left="788" w:right="1341"/>
      <w:jc w:val="center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788"/>
      <w:jc w:val="both"/>
      <w:outlineLvl w:val="2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 w:hanging="360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10"/>
      <w:jc w:val="center"/>
    </w:pPr>
  </w:style>
  <w:style w:type="paragraph" w:styleId="a5">
    <w:name w:val="Normal (Web)"/>
    <w:basedOn w:val="a"/>
    <w:uiPriority w:val="99"/>
    <w:unhideWhenUsed/>
    <w:rsid w:val="0057139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6">
    <w:name w:val="Hyperlink"/>
    <w:uiPriority w:val="99"/>
    <w:semiHidden/>
    <w:unhideWhenUsed/>
    <w:rsid w:val="007E74E5"/>
    <w:rPr>
      <w:color w:val="0000FF"/>
      <w:u w:val="single"/>
    </w:rPr>
  </w:style>
  <w:style w:type="paragraph" w:styleId="a7">
    <w:name w:val="No Spacing"/>
    <w:uiPriority w:val="1"/>
    <w:qFormat/>
    <w:rsid w:val="007E74E5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dash041e0431044b0447043d044b0439char1">
    <w:name w:val="dash041e_0431_044b_0447_043d_044b_0439__char1"/>
    <w:uiPriority w:val="99"/>
    <w:rsid w:val="007E74E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13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thege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ge.edu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statgrad.mio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ipi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10</Pages>
  <Words>2388</Words>
  <Characters>13617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элективного курса по математике для 11 класса</vt:lpstr>
    </vt:vector>
  </TitlesOfParts>
  <Company/>
  <LinksUpToDate>false</LinksUpToDate>
  <CharactersWithSpaces>15974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элективного курса по математике для 11 класса</dc:title>
  <dc:creator>Мигунова</dc:creator>
  <cp:lastModifiedBy>Учитель</cp:lastModifiedBy>
  <cp:revision>8</cp:revision>
  <dcterms:created xsi:type="dcterms:W3CDTF">2020-11-27T07:20:00Z</dcterms:created>
  <dcterms:modified xsi:type="dcterms:W3CDTF">2021-09-14T22:09:00Z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2020-04-14T00:00:00Z</vt:filetime>
  </property>
  <property fmtid="{D5CDD505-2E9C-101B-9397-08002B2CF9AE}" pid="3" name="Creator">
    <vt:lpwstr>Writer</vt:lpwstr>
  </property>
  <property fmtid="{D5CDD505-2E9C-101B-9397-08002B2CF9AE}" pid="4" name="LastSaved">
    <vt:filetime>2020-04-14T00:00:00Z</vt:filetime>
  </property>
</Properties>
</file>